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5A9" w14:textId="77777777" w:rsidR="004E3A80" w:rsidRPr="00965B9E" w:rsidRDefault="004E3A80" w:rsidP="002B78D4">
      <w:pPr>
        <w:rPr>
          <w:rFonts w:ascii="Arial" w:hAnsi="Arial" w:cs="Arial"/>
          <w:lang w:val="mi-NZ"/>
        </w:rPr>
      </w:pPr>
    </w:p>
    <w:p w14:paraId="44E77A66" w14:textId="77777777" w:rsidR="004E3A80" w:rsidRPr="00965B9E" w:rsidRDefault="004E3A80" w:rsidP="004E3A80">
      <w:pPr>
        <w:rPr>
          <w:rFonts w:ascii="Arial" w:hAnsi="Arial" w:cs="Arial"/>
          <w:b/>
          <w:sz w:val="20"/>
        </w:rPr>
      </w:pPr>
      <w:r w:rsidRPr="00965B9E">
        <w:rPr>
          <w:rFonts w:ascii="Arial" w:hAnsi="Arial" w:cs="Arial"/>
        </w:rPr>
        <w:tab/>
      </w:r>
    </w:p>
    <w:p w14:paraId="7F4F6934" w14:textId="77777777" w:rsidR="004E3A80" w:rsidRDefault="004E3A80" w:rsidP="004E3A80">
      <w:pPr>
        <w:pStyle w:val="Heading1"/>
        <w:spacing w:before="0" w:after="240"/>
        <w:jc w:val="center"/>
        <w:rPr>
          <w:rFonts w:ascii="Arial" w:hAnsi="Arial" w:cs="Arial"/>
          <w:color w:val="auto"/>
          <w:sz w:val="32"/>
          <w:szCs w:val="22"/>
          <w:lang w:val="en-US"/>
        </w:rPr>
      </w:pPr>
      <w:r w:rsidRPr="00965B9E">
        <w:rPr>
          <w:rFonts w:ascii="Arial" w:hAnsi="Arial" w:cs="Arial"/>
          <w:color w:val="auto"/>
          <w:sz w:val="32"/>
          <w:szCs w:val="22"/>
          <w:lang w:val="en-US"/>
        </w:rPr>
        <w:t xml:space="preserve">Job Description </w:t>
      </w:r>
    </w:p>
    <w:tbl>
      <w:tblPr>
        <w:tblStyle w:val="TableGrid"/>
        <w:tblW w:w="1007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7941"/>
      </w:tblGrid>
      <w:tr w:rsidR="00893E5F" w:rsidRPr="00FC4C3E" w14:paraId="15FECC35" w14:textId="77777777" w:rsidTr="4A7B7C4C">
        <w:tc>
          <w:tcPr>
            <w:tcW w:w="2132" w:type="dxa"/>
          </w:tcPr>
          <w:p w14:paraId="5752BB5D" w14:textId="079BAAE8" w:rsidR="00893E5F" w:rsidRPr="00FC4C3E" w:rsidRDefault="00893E5F" w:rsidP="00FC4C3E">
            <w:pPr>
              <w:spacing w:line="360" w:lineRule="auto"/>
              <w:rPr>
                <w:rFonts w:ascii="Arial" w:hAnsi="Arial" w:cs="Arial"/>
                <w:lang w:val="en-US"/>
              </w:rPr>
            </w:pPr>
            <w:r w:rsidRPr="00FC4C3E">
              <w:rPr>
                <w:rFonts w:ascii="Arial" w:hAnsi="Arial" w:cs="Arial"/>
                <w:b/>
              </w:rPr>
              <w:t>Position</w:t>
            </w:r>
          </w:p>
        </w:tc>
        <w:tc>
          <w:tcPr>
            <w:tcW w:w="7938" w:type="dxa"/>
          </w:tcPr>
          <w:p w14:paraId="1EC04311" w14:textId="3507EC91" w:rsidR="00893E5F" w:rsidRDefault="00893E5F" w:rsidP="00FC4C3E">
            <w:pPr>
              <w:spacing w:line="360" w:lineRule="auto"/>
              <w:rPr>
                <w:rFonts w:ascii="Arial" w:hAnsi="Arial" w:cs="Arial"/>
              </w:rPr>
            </w:pPr>
            <w:r w:rsidRPr="00FC4C3E">
              <w:rPr>
                <w:rFonts w:ascii="Arial" w:hAnsi="Arial" w:cs="Arial"/>
              </w:rPr>
              <w:t xml:space="preserve"> Education Tutor</w:t>
            </w:r>
            <w:r w:rsidR="001A569C">
              <w:rPr>
                <w:rFonts w:ascii="Arial" w:hAnsi="Arial" w:cs="Arial"/>
              </w:rPr>
              <w:t xml:space="preserve"> - </w:t>
            </w:r>
            <w:proofErr w:type="spellStart"/>
            <w:r w:rsidR="001A569C" w:rsidRPr="00FC4C3E">
              <w:rPr>
                <w:rFonts w:ascii="Arial" w:hAnsi="Arial" w:cs="Arial"/>
              </w:rPr>
              <w:t>Te</w:t>
            </w:r>
            <w:proofErr w:type="spellEnd"/>
            <w:r w:rsidR="001A569C" w:rsidRPr="00FC4C3E">
              <w:rPr>
                <w:rFonts w:ascii="Arial" w:hAnsi="Arial" w:cs="Arial"/>
              </w:rPr>
              <w:t xml:space="preserve"> Kaiako </w:t>
            </w:r>
            <w:proofErr w:type="spellStart"/>
            <w:r w:rsidR="001A569C" w:rsidRPr="00FC4C3E">
              <w:rPr>
                <w:rFonts w:ascii="Arial" w:hAnsi="Arial" w:cs="Arial"/>
              </w:rPr>
              <w:t>Akoraka</w:t>
            </w:r>
            <w:proofErr w:type="spellEnd"/>
          </w:p>
          <w:p w14:paraId="1BEAB3C2" w14:textId="04AF973D" w:rsidR="00FE7C34" w:rsidRPr="00FC4C3E" w:rsidRDefault="00FE7C34" w:rsidP="00FE7C34">
            <w:pPr>
              <w:rPr>
                <w:rFonts w:ascii="Arial" w:hAnsi="Arial" w:cs="Arial"/>
                <w:lang w:val="en-US"/>
              </w:rPr>
            </w:pPr>
          </w:p>
        </w:tc>
      </w:tr>
      <w:tr w:rsidR="00893E5F" w:rsidRPr="00FC4C3E" w14:paraId="1066BA6B" w14:textId="77777777" w:rsidTr="4A7B7C4C">
        <w:tc>
          <w:tcPr>
            <w:tcW w:w="2132" w:type="dxa"/>
          </w:tcPr>
          <w:p w14:paraId="6AECBF9A" w14:textId="1B5BF267" w:rsidR="00893E5F" w:rsidRPr="00FC4C3E" w:rsidRDefault="00893E5F" w:rsidP="00FC4C3E">
            <w:pPr>
              <w:spacing w:line="360" w:lineRule="auto"/>
              <w:rPr>
                <w:rFonts w:ascii="Arial" w:hAnsi="Arial" w:cs="Arial"/>
                <w:lang w:val="en-US"/>
              </w:rPr>
            </w:pPr>
            <w:r w:rsidRPr="00FC4C3E">
              <w:rPr>
                <w:rFonts w:ascii="Arial" w:hAnsi="Arial" w:cs="Arial"/>
                <w:b/>
              </w:rPr>
              <w:t>Based at</w:t>
            </w:r>
          </w:p>
        </w:tc>
        <w:tc>
          <w:tcPr>
            <w:tcW w:w="7938" w:type="dxa"/>
          </w:tcPr>
          <w:p w14:paraId="4D11F4B1" w14:textId="77777777" w:rsidR="00893E5F" w:rsidRDefault="00893E5F" w:rsidP="00FC4C3E">
            <w:pPr>
              <w:spacing w:line="360" w:lineRule="auto"/>
              <w:rPr>
                <w:rFonts w:ascii="Arial" w:hAnsi="Arial" w:cs="Arial"/>
              </w:rPr>
            </w:pPr>
            <w:r w:rsidRPr="00FC4C3E">
              <w:rPr>
                <w:rFonts w:ascii="Arial" w:hAnsi="Arial" w:cs="Arial"/>
                <w:bCs/>
              </w:rPr>
              <w:t>The</w:t>
            </w:r>
            <w:r w:rsidRPr="00FC4C3E">
              <w:rPr>
                <w:rFonts w:ascii="Arial" w:hAnsi="Arial" w:cs="Arial"/>
                <w:b/>
              </w:rPr>
              <w:t xml:space="preserve"> </w:t>
            </w:r>
            <w:r w:rsidRPr="00FC4C3E">
              <w:rPr>
                <w:rFonts w:ascii="Arial" w:hAnsi="Arial" w:cs="Arial"/>
              </w:rPr>
              <w:t>Y</w:t>
            </w:r>
            <w:r w:rsidRPr="00FC4C3E">
              <w:rPr>
                <w:rFonts w:ascii="Arial" w:hAnsi="Arial" w:cs="Arial"/>
                <w:b/>
              </w:rPr>
              <w:t xml:space="preserve"> </w:t>
            </w:r>
            <w:r w:rsidRPr="00FC4C3E">
              <w:rPr>
                <w:rFonts w:ascii="Arial" w:hAnsi="Arial" w:cs="Arial"/>
              </w:rPr>
              <w:t xml:space="preserve">Education &amp; Training Centre, </w:t>
            </w:r>
            <w:r w:rsidR="00FE7C34">
              <w:rPr>
                <w:rFonts w:ascii="Arial" w:hAnsi="Arial" w:cs="Arial"/>
              </w:rPr>
              <w:t xml:space="preserve"> </w:t>
            </w:r>
          </w:p>
          <w:p w14:paraId="177F798C" w14:textId="2D90ABCD" w:rsidR="00FE7C34" w:rsidRPr="00FC4C3E" w:rsidRDefault="00FE7C34" w:rsidP="00FE7C34">
            <w:pPr>
              <w:rPr>
                <w:rFonts w:ascii="Arial" w:hAnsi="Arial" w:cs="Arial"/>
                <w:lang w:val="en-US"/>
              </w:rPr>
            </w:pPr>
          </w:p>
        </w:tc>
      </w:tr>
      <w:tr w:rsidR="00893E5F" w:rsidRPr="00FC4C3E" w14:paraId="777C1ABB" w14:textId="77777777" w:rsidTr="4A7B7C4C">
        <w:tc>
          <w:tcPr>
            <w:tcW w:w="2132" w:type="dxa"/>
          </w:tcPr>
          <w:p w14:paraId="500A4415" w14:textId="442A6647" w:rsidR="00893E5F" w:rsidRPr="00FC4C3E" w:rsidRDefault="00893E5F" w:rsidP="00FC4C3E">
            <w:pPr>
              <w:spacing w:line="360" w:lineRule="auto"/>
              <w:rPr>
                <w:rFonts w:ascii="Arial" w:hAnsi="Arial" w:cs="Arial"/>
                <w:lang w:val="en-US"/>
              </w:rPr>
            </w:pPr>
            <w:r w:rsidRPr="00FC4C3E">
              <w:rPr>
                <w:rFonts w:ascii="Arial" w:hAnsi="Arial" w:cs="Arial"/>
                <w:b/>
              </w:rPr>
              <w:t>Reports to</w:t>
            </w:r>
          </w:p>
        </w:tc>
        <w:tc>
          <w:tcPr>
            <w:tcW w:w="7938" w:type="dxa"/>
          </w:tcPr>
          <w:p w14:paraId="2458669F" w14:textId="07A0F4DB" w:rsidR="00893E5F" w:rsidRDefault="00893E5F" w:rsidP="00FC4C3E">
            <w:pPr>
              <w:spacing w:line="360" w:lineRule="auto"/>
              <w:rPr>
                <w:rFonts w:ascii="Arial" w:hAnsi="Arial" w:cs="Arial"/>
              </w:rPr>
            </w:pPr>
            <w:r w:rsidRPr="00FC4C3E">
              <w:rPr>
                <w:rFonts w:ascii="Arial" w:hAnsi="Arial" w:cs="Arial"/>
                <w:bCs/>
              </w:rPr>
              <w:t xml:space="preserve">Christchurch </w:t>
            </w:r>
            <w:r w:rsidRPr="00FC4C3E">
              <w:rPr>
                <w:rFonts w:ascii="Arial" w:hAnsi="Arial" w:cs="Arial"/>
              </w:rPr>
              <w:t>Education Manager</w:t>
            </w:r>
            <w:r w:rsidR="001A569C">
              <w:rPr>
                <w:rFonts w:ascii="Arial" w:hAnsi="Arial" w:cs="Arial"/>
              </w:rPr>
              <w:t xml:space="preserve"> - </w:t>
            </w:r>
            <w:proofErr w:type="spellStart"/>
            <w:r w:rsidR="001A569C" w:rsidRPr="00FC4C3E">
              <w:rPr>
                <w:rFonts w:ascii="Arial" w:hAnsi="Arial" w:cs="Arial"/>
                <w:bCs/>
              </w:rPr>
              <w:t>Kaiwhakahaere</w:t>
            </w:r>
            <w:proofErr w:type="spellEnd"/>
            <w:r w:rsidR="001A569C" w:rsidRPr="00FC4C3E">
              <w:rPr>
                <w:rFonts w:ascii="Arial" w:hAnsi="Arial" w:cs="Arial"/>
                <w:bCs/>
              </w:rPr>
              <w:t xml:space="preserve"> </w:t>
            </w:r>
            <w:proofErr w:type="spellStart"/>
            <w:r w:rsidR="001A569C" w:rsidRPr="00FC4C3E">
              <w:rPr>
                <w:rFonts w:ascii="Arial" w:hAnsi="Arial" w:cs="Arial"/>
                <w:bCs/>
              </w:rPr>
              <w:t>Matauraka</w:t>
            </w:r>
            <w:proofErr w:type="spellEnd"/>
            <w:r w:rsidR="001A569C" w:rsidRPr="00FC4C3E">
              <w:rPr>
                <w:rFonts w:ascii="Arial" w:hAnsi="Arial" w:cs="Arial"/>
                <w:bCs/>
              </w:rPr>
              <w:t xml:space="preserve"> ko </w:t>
            </w:r>
            <w:proofErr w:type="spellStart"/>
            <w:r w:rsidR="001A569C" w:rsidRPr="00FC4C3E">
              <w:rPr>
                <w:rFonts w:ascii="Arial" w:hAnsi="Arial" w:cs="Arial"/>
                <w:bCs/>
              </w:rPr>
              <w:t>Ōtautahi</w:t>
            </w:r>
            <w:proofErr w:type="spellEnd"/>
          </w:p>
          <w:p w14:paraId="34E2AFB9" w14:textId="48EDE84B" w:rsidR="00FE7C34" w:rsidRPr="00FC4C3E" w:rsidRDefault="00FE7C34" w:rsidP="00FE7C34">
            <w:pPr>
              <w:rPr>
                <w:rFonts w:ascii="Arial" w:hAnsi="Arial" w:cs="Arial"/>
                <w:lang w:val="en-US"/>
              </w:rPr>
            </w:pPr>
          </w:p>
        </w:tc>
      </w:tr>
      <w:tr w:rsidR="00893E5F" w:rsidRPr="00FC4C3E" w14:paraId="2336EB2A" w14:textId="77777777" w:rsidTr="4A7B7C4C">
        <w:trPr>
          <w:trHeight w:val="1964"/>
        </w:trPr>
        <w:tc>
          <w:tcPr>
            <w:tcW w:w="2132" w:type="dxa"/>
          </w:tcPr>
          <w:p w14:paraId="72AC9C5E" w14:textId="77777777" w:rsidR="001A569C" w:rsidRDefault="001A569C" w:rsidP="001A569C">
            <w:pPr>
              <w:spacing w:before="240" w:line="360" w:lineRule="auto"/>
              <w:rPr>
                <w:rFonts w:ascii="Arial" w:hAnsi="Arial" w:cs="Arial"/>
                <w:b/>
              </w:rPr>
            </w:pPr>
            <w:r>
              <w:rPr>
                <w:rFonts w:ascii="Arial" w:hAnsi="Arial" w:cs="Arial"/>
                <w:b/>
              </w:rPr>
              <w:t>Key relationships</w:t>
            </w:r>
          </w:p>
          <w:p w14:paraId="6F1A5F8F" w14:textId="62F7BB02" w:rsidR="00893E5F" w:rsidRPr="00FC4C3E" w:rsidRDefault="00893E5F" w:rsidP="001A569C">
            <w:pPr>
              <w:spacing w:before="240"/>
              <w:rPr>
                <w:rFonts w:ascii="Arial" w:hAnsi="Arial" w:cs="Arial"/>
                <w:lang w:val="en-US"/>
              </w:rPr>
            </w:pPr>
          </w:p>
        </w:tc>
        <w:tc>
          <w:tcPr>
            <w:tcW w:w="7938" w:type="dxa"/>
          </w:tcPr>
          <w:p w14:paraId="29622E6A" w14:textId="77777777" w:rsidR="001A569C" w:rsidRDefault="001A569C" w:rsidP="001A569C">
            <w:pPr>
              <w:rPr>
                <w:rFonts w:ascii="Arial" w:hAnsi="Arial" w:cs="Arial"/>
              </w:rPr>
            </w:pPr>
            <w:r>
              <w:rPr>
                <w:rFonts w:ascii="Arial" w:hAnsi="Arial" w:cs="Arial"/>
              </w:rPr>
              <w:t xml:space="preserve"> </w:t>
            </w:r>
          </w:p>
          <w:p w14:paraId="017F148A" w14:textId="2DC34ECF" w:rsidR="00FE7C34" w:rsidRDefault="001A569C" w:rsidP="001A569C">
            <w:pPr>
              <w:rPr>
                <w:rFonts w:ascii="Arial" w:hAnsi="Arial" w:cs="Arial"/>
              </w:rPr>
            </w:pPr>
            <w:r>
              <w:rPr>
                <w:rFonts w:ascii="Arial" w:hAnsi="Arial" w:cs="Arial"/>
              </w:rPr>
              <w:t>- Christchurch Team</w:t>
            </w:r>
          </w:p>
          <w:p w14:paraId="1A2486EC" w14:textId="686845DD" w:rsidR="001A569C" w:rsidRDefault="001A569C" w:rsidP="001A569C">
            <w:pPr>
              <w:rPr>
                <w:rFonts w:ascii="Arial" w:hAnsi="Arial" w:cs="Arial"/>
              </w:rPr>
            </w:pPr>
            <w:r>
              <w:rPr>
                <w:rFonts w:ascii="Arial" w:hAnsi="Arial" w:cs="Arial"/>
              </w:rPr>
              <w:t>- All Y staff</w:t>
            </w:r>
          </w:p>
          <w:p w14:paraId="3DCCD06C" w14:textId="3FAB680B" w:rsidR="001A569C" w:rsidRPr="00FE7C34" w:rsidRDefault="001A569C" w:rsidP="001A569C">
            <w:pPr>
              <w:rPr>
                <w:rFonts w:ascii="Arial" w:hAnsi="Arial" w:cs="Arial"/>
                <w:lang w:val="en-US"/>
              </w:rPr>
            </w:pPr>
            <w:r>
              <w:rPr>
                <w:rFonts w:ascii="Arial" w:hAnsi="Arial" w:cs="Arial"/>
                <w:bCs/>
              </w:rPr>
              <w:t xml:space="preserve">- </w:t>
            </w:r>
            <w:r w:rsidRPr="00FE7C34">
              <w:rPr>
                <w:rFonts w:ascii="Arial" w:hAnsi="Arial" w:cs="Arial"/>
                <w:bCs/>
              </w:rPr>
              <w:t>Ākonga and</w:t>
            </w:r>
            <w:r w:rsidRPr="00FE7C34">
              <w:rPr>
                <w:rFonts w:ascii="Arial" w:eastAsia="Tahoma" w:hAnsi="Arial" w:cs="Arial"/>
                <w:color w:val="000000"/>
                <w:spacing w:val="2"/>
              </w:rPr>
              <w:t xml:space="preserve"> whānau/support people</w:t>
            </w:r>
          </w:p>
          <w:p w14:paraId="7564A49C" w14:textId="77777777" w:rsidR="001A569C" w:rsidRPr="00FE7C34" w:rsidRDefault="001A569C" w:rsidP="001A569C">
            <w:pPr>
              <w:rPr>
                <w:rFonts w:ascii="Arial" w:hAnsi="Arial" w:cs="Arial"/>
                <w:lang w:val="en-US"/>
              </w:rPr>
            </w:pPr>
            <w:r>
              <w:rPr>
                <w:rFonts w:ascii="Arial" w:eastAsia="Tahoma" w:hAnsi="Arial" w:cs="Arial"/>
                <w:color w:val="000000"/>
                <w:spacing w:val="1"/>
              </w:rPr>
              <w:t xml:space="preserve">- </w:t>
            </w:r>
            <w:r w:rsidRPr="00FE7C34">
              <w:rPr>
                <w:rFonts w:ascii="Arial" w:eastAsia="Tahoma" w:hAnsi="Arial" w:cs="Arial"/>
                <w:color w:val="000000"/>
                <w:spacing w:val="1"/>
              </w:rPr>
              <w:t>Other education providers</w:t>
            </w:r>
          </w:p>
          <w:p w14:paraId="310BEBA9" w14:textId="77777777" w:rsidR="001A569C" w:rsidRPr="00FE7C34" w:rsidRDefault="001A569C" w:rsidP="001A569C">
            <w:pPr>
              <w:rPr>
                <w:rFonts w:ascii="Arial" w:hAnsi="Arial" w:cs="Arial"/>
                <w:lang w:val="en-US"/>
              </w:rPr>
            </w:pPr>
            <w:r>
              <w:rPr>
                <w:rFonts w:ascii="Arial" w:eastAsia="Tahoma" w:hAnsi="Arial" w:cs="Arial"/>
                <w:color w:val="000000"/>
                <w:spacing w:val="3"/>
              </w:rPr>
              <w:t xml:space="preserve">- </w:t>
            </w:r>
            <w:r w:rsidRPr="00FE7C34">
              <w:rPr>
                <w:rFonts w:ascii="Arial" w:eastAsia="Tahoma" w:hAnsi="Arial" w:cs="Arial"/>
                <w:color w:val="000000"/>
                <w:spacing w:val="3"/>
              </w:rPr>
              <w:t xml:space="preserve">Community groups who interact with students </w:t>
            </w:r>
            <w:r w:rsidRPr="00FE7C34">
              <w:rPr>
                <w:rFonts w:ascii="Arial" w:eastAsia="Tahoma" w:hAnsi="Arial" w:cs="Arial"/>
                <w:i/>
                <w:color w:val="000000"/>
                <w:spacing w:val="3"/>
              </w:rPr>
              <w:t xml:space="preserve">&amp; </w:t>
            </w:r>
            <w:r w:rsidRPr="00FE7C34">
              <w:rPr>
                <w:rFonts w:ascii="Arial" w:eastAsia="Tahoma" w:hAnsi="Arial" w:cs="Arial"/>
                <w:color w:val="000000"/>
                <w:spacing w:val="3"/>
              </w:rPr>
              <w:t>staff</w:t>
            </w:r>
          </w:p>
          <w:p w14:paraId="315C76F5" w14:textId="77777777" w:rsidR="001A569C" w:rsidRDefault="001A569C" w:rsidP="001A569C">
            <w:pPr>
              <w:rPr>
                <w:rFonts w:ascii="Arial" w:eastAsia="Tahoma" w:hAnsi="Arial" w:cs="Arial"/>
                <w:color w:val="000000"/>
                <w:spacing w:val="3"/>
              </w:rPr>
            </w:pPr>
            <w:r>
              <w:rPr>
                <w:rFonts w:ascii="Arial" w:eastAsia="Tahoma" w:hAnsi="Arial" w:cs="Arial"/>
                <w:color w:val="000000"/>
                <w:spacing w:val="3"/>
              </w:rPr>
              <w:t xml:space="preserve">- </w:t>
            </w:r>
            <w:r w:rsidRPr="00FE7C34">
              <w:rPr>
                <w:rFonts w:ascii="Arial" w:eastAsia="Tahoma" w:hAnsi="Arial" w:cs="Arial"/>
                <w:color w:val="000000"/>
                <w:spacing w:val="3"/>
              </w:rPr>
              <w:t>Referring agencies/other youth work agencies</w:t>
            </w:r>
          </w:p>
          <w:p w14:paraId="61D0D2E1" w14:textId="2BFD2431" w:rsidR="001A569C" w:rsidRPr="001A569C" w:rsidRDefault="001A569C" w:rsidP="001A569C">
            <w:pPr>
              <w:rPr>
                <w:rFonts w:ascii="Arial" w:hAnsi="Arial" w:cs="Arial"/>
              </w:rPr>
            </w:pPr>
          </w:p>
        </w:tc>
      </w:tr>
      <w:tr w:rsidR="00893E5F" w:rsidRPr="00FC4C3E" w14:paraId="7AC84FAA" w14:textId="77777777" w:rsidTr="4A7B7C4C">
        <w:trPr>
          <w:trHeight w:val="221"/>
        </w:trPr>
        <w:tc>
          <w:tcPr>
            <w:tcW w:w="2132" w:type="dxa"/>
          </w:tcPr>
          <w:p w14:paraId="0CE8738B" w14:textId="26FA9F98" w:rsidR="00893E5F" w:rsidRPr="00FC4C3E" w:rsidRDefault="00893E5F" w:rsidP="001A569C">
            <w:pPr>
              <w:spacing w:before="240" w:line="360" w:lineRule="auto"/>
              <w:rPr>
                <w:rFonts w:ascii="Arial" w:hAnsi="Arial" w:cs="Arial"/>
                <w:lang w:val="en-US"/>
              </w:rPr>
            </w:pPr>
          </w:p>
        </w:tc>
        <w:tc>
          <w:tcPr>
            <w:tcW w:w="7938" w:type="dxa"/>
          </w:tcPr>
          <w:p w14:paraId="4CA54156" w14:textId="38B31964" w:rsidR="00FE7C34" w:rsidRPr="00FE7C34" w:rsidRDefault="00FE7C34" w:rsidP="001A569C">
            <w:pPr>
              <w:rPr>
                <w:rFonts w:ascii="Arial" w:hAnsi="Arial" w:cs="Arial"/>
                <w:lang w:val="en-US"/>
              </w:rPr>
            </w:pPr>
          </w:p>
        </w:tc>
      </w:tr>
      <w:tr w:rsidR="001F4650" w:rsidRPr="00FC4C3E" w14:paraId="0A3161C9" w14:textId="77777777" w:rsidTr="4A7B7C4C">
        <w:tc>
          <w:tcPr>
            <w:tcW w:w="2132" w:type="dxa"/>
          </w:tcPr>
          <w:p w14:paraId="48275573" w14:textId="6C65BA48" w:rsidR="001F4650" w:rsidRPr="00FC4C3E" w:rsidRDefault="001F4650" w:rsidP="00FC4C3E">
            <w:pPr>
              <w:spacing w:line="360" w:lineRule="auto"/>
              <w:rPr>
                <w:rFonts w:ascii="Arial" w:hAnsi="Arial" w:cs="Arial"/>
                <w:b/>
              </w:rPr>
            </w:pPr>
            <w:r w:rsidRPr="00FC4C3E">
              <w:rPr>
                <w:rFonts w:ascii="Arial" w:hAnsi="Arial" w:cs="Arial"/>
                <w:b/>
              </w:rPr>
              <w:t>Hours</w:t>
            </w:r>
            <w:r w:rsidRPr="00FC4C3E">
              <w:rPr>
                <w:rFonts w:ascii="Arial" w:hAnsi="Arial" w:cs="Arial"/>
                <w:b/>
              </w:rPr>
              <w:tab/>
            </w:r>
            <w:r w:rsidRPr="00FC4C3E">
              <w:rPr>
                <w:rFonts w:ascii="Arial" w:hAnsi="Arial" w:cs="Arial"/>
              </w:rPr>
              <w:t xml:space="preserve">Full time (37.5 hours </w:t>
            </w:r>
            <w:proofErr w:type="spellStart"/>
            <w:r w:rsidRPr="00FC4C3E">
              <w:rPr>
                <w:rFonts w:ascii="Arial" w:hAnsi="Arial" w:cs="Arial"/>
              </w:rPr>
              <w:t>p.w.</w:t>
            </w:r>
            <w:proofErr w:type="spellEnd"/>
            <w:r w:rsidRPr="00FC4C3E">
              <w:rPr>
                <w:rFonts w:ascii="Arial" w:hAnsi="Arial" w:cs="Arial"/>
              </w:rPr>
              <w:t>)</w:t>
            </w:r>
          </w:p>
        </w:tc>
        <w:tc>
          <w:tcPr>
            <w:tcW w:w="7938" w:type="dxa"/>
          </w:tcPr>
          <w:p w14:paraId="01E8A836" w14:textId="3D07BA6F" w:rsidR="001F4650" w:rsidRPr="00FC4C3E" w:rsidRDefault="001F4650" w:rsidP="00FC4C3E">
            <w:pPr>
              <w:spacing w:line="360" w:lineRule="auto"/>
              <w:ind w:right="566"/>
              <w:rPr>
                <w:rFonts w:ascii="Arial" w:hAnsi="Arial" w:cs="Arial"/>
              </w:rPr>
            </w:pPr>
            <w:r w:rsidRPr="00FC4C3E">
              <w:rPr>
                <w:rFonts w:ascii="Arial" w:hAnsi="Arial" w:cs="Arial"/>
              </w:rPr>
              <w:t xml:space="preserve">The </w:t>
            </w:r>
            <w:r w:rsidR="00FC4C3E" w:rsidRPr="00FC4C3E">
              <w:rPr>
                <w:rFonts w:ascii="Arial" w:hAnsi="Arial" w:cs="Arial"/>
              </w:rPr>
              <w:t>e</w:t>
            </w:r>
            <w:r w:rsidRPr="00FC4C3E">
              <w:rPr>
                <w:rFonts w:ascii="Arial" w:hAnsi="Arial" w:cs="Arial"/>
              </w:rPr>
              <w:t>ducation programmes run</w:t>
            </w:r>
            <w:r w:rsidR="00FC4C3E" w:rsidRPr="00FC4C3E">
              <w:rPr>
                <w:rFonts w:ascii="Arial" w:hAnsi="Arial" w:cs="Arial"/>
              </w:rPr>
              <w:t xml:space="preserve"> </w:t>
            </w:r>
            <w:r w:rsidRPr="00FC4C3E">
              <w:rPr>
                <w:rFonts w:ascii="Arial" w:hAnsi="Arial" w:cs="Arial"/>
              </w:rPr>
              <w:t>Monday</w:t>
            </w:r>
            <w:r w:rsidR="00FC4C3E" w:rsidRPr="00FC4C3E">
              <w:rPr>
                <w:rFonts w:ascii="Arial" w:hAnsi="Arial" w:cs="Arial"/>
              </w:rPr>
              <w:t xml:space="preserve"> to </w:t>
            </w:r>
            <w:r w:rsidRPr="00FC4C3E">
              <w:rPr>
                <w:rFonts w:ascii="Arial" w:hAnsi="Arial" w:cs="Arial"/>
              </w:rPr>
              <w:t xml:space="preserve">Friday and have an enforced </w:t>
            </w:r>
            <w:proofErr w:type="gramStart"/>
            <w:r w:rsidRPr="00FC4C3E">
              <w:rPr>
                <w:rFonts w:ascii="Arial" w:hAnsi="Arial" w:cs="Arial"/>
              </w:rPr>
              <w:t>close down</w:t>
            </w:r>
            <w:proofErr w:type="gramEnd"/>
            <w:r w:rsidRPr="00FC4C3E">
              <w:rPr>
                <w:rFonts w:ascii="Arial" w:hAnsi="Arial" w:cs="Arial"/>
              </w:rPr>
              <w:t xml:space="preserve"> period over Christmas/New Year.  </w:t>
            </w:r>
          </w:p>
          <w:p w14:paraId="2806066E" w14:textId="77777777" w:rsidR="001F4650" w:rsidRPr="00FC4C3E" w:rsidRDefault="001F4650" w:rsidP="00FC4C3E">
            <w:pPr>
              <w:spacing w:line="360" w:lineRule="auto"/>
              <w:rPr>
                <w:rFonts w:ascii="Arial" w:hAnsi="Arial" w:cs="Arial"/>
                <w:bCs/>
              </w:rPr>
            </w:pPr>
          </w:p>
        </w:tc>
      </w:tr>
      <w:tr w:rsidR="00FC4C3E" w:rsidRPr="00FC4C3E" w14:paraId="31EE0543" w14:textId="77777777" w:rsidTr="4A7B7C4C">
        <w:tc>
          <w:tcPr>
            <w:tcW w:w="10073" w:type="dxa"/>
            <w:gridSpan w:val="2"/>
          </w:tcPr>
          <w:p w14:paraId="28B48F66" w14:textId="5DB3A1A6" w:rsidR="00FC4C3E" w:rsidRPr="00B072DD" w:rsidRDefault="00FC4C3E" w:rsidP="00FC4C3E">
            <w:pPr>
              <w:spacing w:line="360" w:lineRule="auto"/>
              <w:ind w:right="566"/>
              <w:rPr>
                <w:rFonts w:ascii="Arial" w:hAnsi="Arial" w:cs="Arial"/>
                <w:sz w:val="24"/>
                <w:szCs w:val="24"/>
              </w:rPr>
            </w:pPr>
            <w:r w:rsidRPr="00B072DD">
              <w:rPr>
                <w:rFonts w:ascii="Arial" w:hAnsi="Arial" w:cs="Arial"/>
                <w:b/>
                <w:sz w:val="24"/>
                <w:szCs w:val="24"/>
              </w:rPr>
              <w:t>Job Purpose</w:t>
            </w:r>
          </w:p>
        </w:tc>
      </w:tr>
      <w:tr w:rsidR="00FC4C3E" w:rsidRPr="00FC4C3E" w14:paraId="2DB4B20A" w14:textId="77777777" w:rsidTr="4A7B7C4C">
        <w:tc>
          <w:tcPr>
            <w:tcW w:w="10073" w:type="dxa"/>
            <w:gridSpan w:val="2"/>
          </w:tcPr>
          <w:p w14:paraId="35BCD5C9" w14:textId="77777777" w:rsidR="00FC4C3E" w:rsidRPr="00FC4C3E" w:rsidRDefault="00FC4C3E" w:rsidP="00FC4C3E">
            <w:pPr>
              <w:spacing w:line="360" w:lineRule="auto"/>
              <w:ind w:right="566"/>
              <w:rPr>
                <w:rFonts w:ascii="Arial" w:eastAsia="Tahoma" w:hAnsi="Arial" w:cs="Arial"/>
                <w:color w:val="000000"/>
              </w:rPr>
            </w:pPr>
            <w:r w:rsidRPr="00FC4C3E">
              <w:rPr>
                <w:rFonts w:ascii="Arial" w:eastAsia="Tahoma" w:hAnsi="Arial" w:cs="Arial"/>
                <w:color w:val="000000"/>
              </w:rPr>
              <w:t>Responsible for the planning, delivery and development of quality educational programmes (specifically Youth Guarantee) at the Y Education Centre.</w:t>
            </w:r>
          </w:p>
          <w:p w14:paraId="4999FE7E" w14:textId="77777777" w:rsidR="00FC4C3E" w:rsidRPr="00FC4C3E" w:rsidRDefault="00FC4C3E" w:rsidP="00FC4C3E">
            <w:pPr>
              <w:spacing w:before="284" w:line="360" w:lineRule="auto"/>
              <w:ind w:right="576"/>
              <w:textAlignment w:val="baseline"/>
              <w:rPr>
                <w:rFonts w:ascii="Arial" w:eastAsia="Tahoma" w:hAnsi="Arial" w:cs="Arial"/>
                <w:color w:val="000000"/>
              </w:rPr>
            </w:pPr>
            <w:r w:rsidRPr="00FC4C3E">
              <w:rPr>
                <w:rFonts w:ascii="Arial" w:eastAsia="Tahoma" w:hAnsi="Arial" w:cs="Arial"/>
                <w:color w:val="000000"/>
              </w:rPr>
              <w:t xml:space="preserve">The Y education programmes are accountable to external funders with </w:t>
            </w:r>
            <w:proofErr w:type="gramStart"/>
            <w:r w:rsidRPr="00FC4C3E">
              <w:rPr>
                <w:rFonts w:ascii="Arial" w:eastAsia="Tahoma" w:hAnsi="Arial" w:cs="Arial"/>
                <w:color w:val="000000"/>
              </w:rPr>
              <w:t>particular outcomes</w:t>
            </w:r>
            <w:proofErr w:type="gramEnd"/>
            <w:r w:rsidRPr="00FC4C3E">
              <w:rPr>
                <w:rFonts w:ascii="Arial" w:eastAsia="Tahoma" w:hAnsi="Arial" w:cs="Arial"/>
                <w:color w:val="000000"/>
              </w:rPr>
              <w:t xml:space="preserve"> attached around achievement of NCEA credits (levels 1-2), plus qualifications as approved by the national PTE body, and foundation skills/qualifications to support the successful transition to further education, training and/or employment.</w:t>
            </w:r>
          </w:p>
          <w:p w14:paraId="694EBC75" w14:textId="77777777" w:rsidR="00FC4C3E" w:rsidRPr="00FC4C3E" w:rsidRDefault="00FC4C3E" w:rsidP="00FC4C3E">
            <w:pPr>
              <w:spacing w:line="360" w:lineRule="auto"/>
              <w:ind w:right="576"/>
              <w:textAlignment w:val="baseline"/>
              <w:rPr>
                <w:rFonts w:ascii="Arial" w:eastAsia="Tahoma" w:hAnsi="Arial" w:cs="Arial"/>
                <w:color w:val="000000"/>
              </w:rPr>
            </w:pPr>
          </w:p>
          <w:p w14:paraId="61B667B0" w14:textId="58F15ADE" w:rsidR="00FC4C3E" w:rsidRPr="00FC4C3E" w:rsidRDefault="00FC4C3E" w:rsidP="4A7B7C4C">
            <w:pPr>
              <w:spacing w:line="360" w:lineRule="auto"/>
              <w:ind w:right="576"/>
              <w:textAlignment w:val="baseline"/>
              <w:rPr>
                <w:rFonts w:ascii="Arial" w:eastAsia="Tahoma" w:hAnsi="Arial" w:cs="Arial"/>
                <w:color w:val="000000" w:themeColor="text1"/>
              </w:rPr>
            </w:pPr>
            <w:r w:rsidRPr="4A7B7C4C">
              <w:rPr>
                <w:rFonts w:ascii="Arial" w:eastAsia="Tahoma" w:hAnsi="Arial" w:cs="Arial"/>
                <w:color w:val="000000" w:themeColor="text1"/>
              </w:rPr>
              <w:t>Tutors must be able to teach students in a classroom setting while also manag</w:t>
            </w:r>
            <w:r w:rsidR="0622237B" w:rsidRPr="4A7B7C4C">
              <w:rPr>
                <w:rFonts w:ascii="Arial" w:eastAsia="Tahoma" w:hAnsi="Arial" w:cs="Arial"/>
                <w:color w:val="000000" w:themeColor="text1"/>
              </w:rPr>
              <w:t>ing</w:t>
            </w:r>
            <w:r w:rsidRPr="4A7B7C4C">
              <w:rPr>
                <w:rFonts w:ascii="Arial" w:eastAsia="Tahoma" w:hAnsi="Arial" w:cs="Arial"/>
                <w:color w:val="000000" w:themeColor="text1"/>
              </w:rPr>
              <w:t xml:space="preserve"> the classroom and individual learning needs in a way which progresses them in a positive direction and engages them with learning.</w:t>
            </w:r>
          </w:p>
        </w:tc>
      </w:tr>
    </w:tbl>
    <w:p w14:paraId="4314BEF5" w14:textId="77777777" w:rsidR="00893E5F" w:rsidRPr="00893E5F" w:rsidRDefault="00893E5F" w:rsidP="00893E5F">
      <w:pPr>
        <w:rPr>
          <w:lang w:val="en-US"/>
        </w:rPr>
      </w:pPr>
    </w:p>
    <w:p w14:paraId="2483DB0A" w14:textId="75DA79C4" w:rsidR="004E3A80" w:rsidRPr="00965B9E" w:rsidRDefault="004E3A80" w:rsidP="00893E5F">
      <w:pPr>
        <w:rPr>
          <w:rFonts w:ascii="Arial" w:hAnsi="Arial" w:cs="Arial"/>
          <w:b/>
          <w:sz w:val="10"/>
          <w:szCs w:val="24"/>
        </w:rPr>
      </w:pPr>
      <w:r w:rsidRPr="00965B9E">
        <w:rPr>
          <w:rFonts w:ascii="Arial" w:hAnsi="Arial" w:cs="Arial"/>
          <w:b/>
          <w:sz w:val="24"/>
          <w:szCs w:val="24"/>
        </w:rPr>
        <w:tab/>
      </w:r>
      <w:r w:rsidRPr="00965B9E">
        <w:rPr>
          <w:rFonts w:ascii="Arial" w:hAnsi="Arial" w:cs="Arial"/>
        </w:rPr>
        <w:t xml:space="preserve"> </w:t>
      </w:r>
    </w:p>
    <w:p w14:paraId="7176DEE1" w14:textId="77777777" w:rsidR="004E3A80" w:rsidRPr="00965B9E" w:rsidRDefault="004E3A80" w:rsidP="004E3A80">
      <w:pPr>
        <w:ind w:left="3544" w:hanging="2126"/>
        <w:rPr>
          <w:rFonts w:ascii="Arial" w:hAnsi="Arial" w:cs="Arial"/>
          <w:b/>
          <w:sz w:val="10"/>
          <w:szCs w:val="24"/>
        </w:rPr>
      </w:pPr>
    </w:p>
    <w:p w14:paraId="5381DDEC" w14:textId="4116A126" w:rsidR="004E3A80" w:rsidRPr="00B072DD" w:rsidRDefault="00C7327F" w:rsidP="009D2447">
      <w:pPr>
        <w:spacing w:after="240"/>
        <w:ind w:left="-284" w:right="567"/>
        <w:rPr>
          <w:rFonts w:ascii="Arial" w:hAnsi="Arial" w:cs="Arial"/>
          <w:b/>
          <w:bCs/>
          <w:sz w:val="24"/>
          <w:szCs w:val="24"/>
        </w:rPr>
      </w:pPr>
      <w:r w:rsidRPr="00B072DD">
        <w:rPr>
          <w:rFonts w:ascii="Arial" w:hAnsi="Arial" w:cs="Arial"/>
          <w:b/>
          <w:bCs/>
          <w:sz w:val="24"/>
          <w:szCs w:val="24"/>
        </w:rPr>
        <w:t xml:space="preserve">The </w:t>
      </w:r>
      <w:r w:rsidR="004E3A80" w:rsidRPr="00B072DD">
        <w:rPr>
          <w:rFonts w:ascii="Arial" w:hAnsi="Arial" w:cs="Arial"/>
          <w:b/>
          <w:bCs/>
          <w:sz w:val="24"/>
          <w:szCs w:val="24"/>
        </w:rPr>
        <w:t>Y Education &amp; Training</w:t>
      </w:r>
    </w:p>
    <w:p w14:paraId="5450248A" w14:textId="5539416D" w:rsidR="001C7002" w:rsidRPr="00965B9E" w:rsidRDefault="001C7002" w:rsidP="00750324">
      <w:pPr>
        <w:spacing w:line="360" w:lineRule="auto"/>
        <w:ind w:left="-284" w:right="118"/>
        <w:rPr>
          <w:rFonts w:ascii="Arial" w:hAnsi="Arial" w:cs="Arial"/>
          <w:szCs w:val="24"/>
        </w:rPr>
      </w:pPr>
      <w:r w:rsidRPr="00965B9E">
        <w:rPr>
          <w:rFonts w:ascii="Arial" w:hAnsi="Arial" w:cs="Arial"/>
          <w:szCs w:val="24"/>
        </w:rPr>
        <w:t xml:space="preserve">The Education &amp; Training area is a significant pillar in the Y’s mission and purpose in that it is the core area which has a particular focus on youth – particularly young people who have experienced some kind of </w:t>
      </w:r>
      <w:r w:rsidRPr="00965B9E">
        <w:rPr>
          <w:rFonts w:ascii="Arial" w:hAnsi="Arial" w:cs="Arial"/>
          <w:szCs w:val="24"/>
        </w:rPr>
        <w:lastRenderedPageBreak/>
        <w:t xml:space="preserve">negative relationship with mainstream school, the wider community, family or peers. The </w:t>
      </w:r>
      <w:r w:rsidRPr="00965B9E">
        <w:rPr>
          <w:rFonts w:ascii="Arial" w:hAnsi="Arial" w:cs="Arial"/>
        </w:rPr>
        <w:t>TEC</w:t>
      </w:r>
      <w:r w:rsidR="00FE7C34">
        <w:rPr>
          <w:rFonts w:ascii="Arial" w:hAnsi="Arial" w:cs="Arial"/>
        </w:rPr>
        <w:t xml:space="preserve"> (Tertiary Education Commission)</w:t>
      </w:r>
      <w:r w:rsidRPr="00965B9E">
        <w:rPr>
          <w:rFonts w:ascii="Arial" w:hAnsi="Arial" w:cs="Arial"/>
        </w:rPr>
        <w:t xml:space="preserve"> </w:t>
      </w:r>
      <w:r w:rsidRPr="00965B9E">
        <w:rPr>
          <w:rFonts w:ascii="Arial" w:hAnsi="Arial" w:cs="Arial"/>
          <w:szCs w:val="24"/>
        </w:rPr>
        <w:t xml:space="preserve">aims to improve the </w:t>
      </w:r>
      <w:r w:rsidR="001A569C" w:rsidRPr="00965B9E">
        <w:rPr>
          <w:rFonts w:ascii="Arial" w:hAnsi="Arial" w:cs="Arial"/>
          <w:szCs w:val="24"/>
        </w:rPr>
        <w:t>prospects</w:t>
      </w:r>
      <w:r w:rsidRPr="00965B9E">
        <w:rPr>
          <w:rFonts w:ascii="Arial" w:hAnsi="Arial" w:cs="Arial"/>
          <w:szCs w:val="24"/>
        </w:rPr>
        <w:t xml:space="preserve">, opportunities and success of the youth it serves through education programmes which are strengths based, relational, and significantly supported by youth work interaction, support and appropriate referral to other agencies where required. Central to the educational component of the programme are academic outcomes, literacy and numeracy outcomes, health and wellbeing outcomes, personal development and growth and life skills.  </w:t>
      </w:r>
    </w:p>
    <w:p w14:paraId="2196A591" w14:textId="77777777" w:rsidR="001C7002" w:rsidRPr="00965B9E" w:rsidRDefault="001C7002" w:rsidP="00750324">
      <w:pPr>
        <w:spacing w:line="360" w:lineRule="auto"/>
        <w:ind w:left="-284" w:right="118"/>
        <w:rPr>
          <w:rFonts w:ascii="Arial" w:hAnsi="Arial" w:cs="Arial"/>
          <w:szCs w:val="24"/>
        </w:rPr>
      </w:pPr>
      <w:r w:rsidRPr="00965B9E">
        <w:rPr>
          <w:rFonts w:ascii="Arial" w:hAnsi="Arial" w:cs="Arial"/>
          <w:szCs w:val="24"/>
        </w:rPr>
        <w:t xml:space="preserve">The education programmes are funded by the Tertiary Education Commission. This funding comes with contractual obligations which are reviewed and audited on a regular basis to ensure relevance and effectiveness of the programme.  </w:t>
      </w:r>
    </w:p>
    <w:p w14:paraId="2B5A6094" w14:textId="77777777" w:rsidR="001C7002" w:rsidRPr="00965B9E" w:rsidRDefault="001C7002" w:rsidP="00750324">
      <w:pPr>
        <w:spacing w:line="360" w:lineRule="auto"/>
        <w:ind w:left="-284" w:right="118"/>
        <w:rPr>
          <w:rFonts w:ascii="Arial" w:hAnsi="Arial" w:cs="Arial"/>
        </w:rPr>
      </w:pPr>
      <w:r w:rsidRPr="00965B9E">
        <w:rPr>
          <w:rFonts w:ascii="Arial" w:hAnsi="Arial" w:cs="Arial"/>
          <w:szCs w:val="24"/>
        </w:rPr>
        <w:t xml:space="preserve">Without exception all these programmes are about engaging young people with learning first and foremost and building positive and trusting relationships with students. There are often barriers to overcome before this can happen, such as self-esteem, family support, resources or addiction related problems. </w:t>
      </w:r>
    </w:p>
    <w:p w14:paraId="4537CA62" w14:textId="77777777" w:rsidR="001C7002" w:rsidRPr="00965B9E" w:rsidRDefault="001C7002" w:rsidP="00750324">
      <w:pPr>
        <w:spacing w:line="360" w:lineRule="auto"/>
        <w:ind w:left="-284" w:right="118"/>
        <w:rPr>
          <w:rFonts w:ascii="Arial" w:hAnsi="Arial" w:cs="Arial"/>
        </w:rPr>
      </w:pPr>
      <w:r w:rsidRPr="00965B9E">
        <w:rPr>
          <w:rFonts w:ascii="Arial" w:hAnsi="Arial" w:cs="Arial"/>
        </w:rPr>
        <w:t xml:space="preserve">Our programmes aim to meet relevant community needs and ‘gaps’ in service provision provided elsewhere in the region – while at the same time offering, where competition exists, a real Y point of difference in the context of the Y’s mission, purpose, culture and values. </w:t>
      </w:r>
    </w:p>
    <w:p w14:paraId="230A118D" w14:textId="77777777" w:rsidR="001C7002" w:rsidRPr="00965B9E" w:rsidRDefault="001C7002" w:rsidP="001C7002">
      <w:pPr>
        <w:ind w:right="567"/>
        <w:rPr>
          <w:rFonts w:ascii="Arial" w:hAnsi="Arial" w:cs="Arial"/>
          <w:sz w:val="28"/>
          <w:szCs w:val="24"/>
        </w:rPr>
      </w:pPr>
    </w:p>
    <w:p w14:paraId="78B13F5D" w14:textId="6CB0E887" w:rsidR="004E3A80" w:rsidRPr="001A569C" w:rsidRDefault="004E3A80" w:rsidP="4A7B7C4C">
      <w:pPr>
        <w:ind w:left="-284" w:right="567"/>
        <w:rPr>
          <w:rFonts w:ascii="Arial" w:hAnsi="Arial" w:cs="Arial"/>
          <w:b/>
          <w:bCs/>
          <w:sz w:val="28"/>
          <w:szCs w:val="28"/>
        </w:rPr>
      </w:pPr>
      <w:r w:rsidRPr="4A7B7C4C">
        <w:rPr>
          <w:rFonts w:ascii="Arial" w:hAnsi="Arial" w:cs="Arial"/>
          <w:b/>
          <w:bCs/>
          <w:sz w:val="28"/>
          <w:szCs w:val="28"/>
        </w:rPr>
        <w:t>Key Areas of Responsibility</w:t>
      </w:r>
    </w:p>
    <w:p w14:paraId="444B5E4B" w14:textId="77777777" w:rsidR="00F26E39" w:rsidRPr="00965B9E" w:rsidRDefault="00F26E39" w:rsidP="001C7002">
      <w:pPr>
        <w:ind w:right="567"/>
        <w:rPr>
          <w:rFonts w:ascii="Arial" w:hAnsi="Arial" w:cs="Arial"/>
          <w:b/>
          <w:bCs/>
          <w:sz w:val="28"/>
          <w:szCs w:val="24"/>
        </w:rPr>
      </w:pPr>
    </w:p>
    <w:p w14:paraId="4919B575" w14:textId="0111E082" w:rsidR="00AD7A2A" w:rsidRPr="00B072DD" w:rsidRDefault="0033349A"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Style w:val="Strong"/>
          <w:rFonts w:ascii="Arial" w:hAnsi="Arial" w:cs="Arial"/>
          <w:b w:val="0"/>
          <w:bCs w:val="0"/>
          <w:color w:val="auto"/>
          <w:sz w:val="22"/>
          <w:szCs w:val="22"/>
        </w:rPr>
        <w:t>Design and facilitate responsive, learner-centred modules aligned with NZQA unit standards and/or project-based inquiry, using sound pedagogical practices that adapt to diverse learning needs and support meaningful educational progress.</w:t>
      </w:r>
    </w:p>
    <w:p w14:paraId="7B02C9A1" w14:textId="5581A2BB" w:rsidR="00D8364C" w:rsidRPr="00B072DD" w:rsidRDefault="00D8364C" w:rsidP="00D8364C">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Use a practical, goal-focused strengths-based approach to support measurable learner growth.</w:t>
      </w:r>
    </w:p>
    <w:p w14:paraId="605D9136" w14:textId="42095560" w:rsidR="00AD7A2A" w:rsidRPr="00B072DD" w:rsidRDefault="0033349A"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33349A">
        <w:rPr>
          <w:rFonts w:asciiTheme="minorHAnsi" w:hAnsiTheme="minorHAnsi" w:cstheme="minorHAnsi"/>
          <w:color w:val="FF0000"/>
          <w:sz w:val="22"/>
          <w:szCs w:val="22"/>
        </w:rPr>
        <w:t xml:space="preserve"> </w:t>
      </w:r>
      <w:r w:rsidRPr="00B072DD">
        <w:rPr>
          <w:rFonts w:ascii="Arial" w:hAnsi="Arial" w:cs="Arial"/>
          <w:color w:val="auto"/>
          <w:sz w:val="22"/>
          <w:szCs w:val="22"/>
        </w:rPr>
        <w:t>Actively participate in moderation meetings and training sessions to ensure consistency, quality, and continuous improvement in assessment practices.</w:t>
      </w:r>
    </w:p>
    <w:p w14:paraId="0098ADBF" w14:textId="7C74C4E3" w:rsidR="00AD7A2A" w:rsidRPr="00B072DD" w:rsidRDefault="0033349A"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 xml:space="preserve">Embed literacy and numeracy components into individual learning </w:t>
      </w:r>
      <w:r w:rsidR="00B072DD" w:rsidRPr="00B072DD">
        <w:rPr>
          <w:rFonts w:ascii="Arial" w:hAnsi="Arial" w:cs="Arial"/>
          <w:color w:val="auto"/>
          <w:sz w:val="22"/>
          <w:szCs w:val="22"/>
        </w:rPr>
        <w:t>plans and</w:t>
      </w:r>
      <w:r w:rsidRPr="00B072DD">
        <w:rPr>
          <w:rFonts w:ascii="Arial" w:hAnsi="Arial" w:cs="Arial"/>
          <w:color w:val="auto"/>
          <w:sz w:val="22"/>
          <w:szCs w:val="22"/>
        </w:rPr>
        <w:t xml:space="preserve"> assess learner development using the Learning Progressions Framework for Adult Literacy and Numeracy in New Zealand.</w:t>
      </w:r>
    </w:p>
    <w:p w14:paraId="7C4E25CA" w14:textId="77777777" w:rsidR="00AD7A2A" w:rsidRPr="00965B9E" w:rsidRDefault="00AD7A2A" w:rsidP="00AD7A2A">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Create learning opportunities for students, with a view to enhancing self-esteem, confidence and empowering self-determination.</w:t>
      </w:r>
    </w:p>
    <w:p w14:paraId="5D0CB96F" w14:textId="26B229E8" w:rsidR="00AD7A2A" w:rsidRPr="00B072DD" w:rsidRDefault="0033349A"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4"/>
        </w:rPr>
        <w:t xml:space="preserve">Follow Y Central South Island and Y Education PTE policies and procedures. </w:t>
      </w:r>
    </w:p>
    <w:p w14:paraId="4C32B0DD" w14:textId="1BFE836C" w:rsidR="00AD7A2A" w:rsidRPr="00B072DD" w:rsidRDefault="0033349A"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Contribute to and uphold a communication culture that is supportive, respectful, and centred on the needs and aspirations of learners.</w:t>
      </w:r>
    </w:p>
    <w:p w14:paraId="4FB7EA72" w14:textId="71A506E3" w:rsidR="00AD7A2A" w:rsidRPr="00B072DD" w:rsidRDefault="00893E5F"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Collaborate effectively within a team environment to contribute to a centre committed to strong academic outcomes, while embracing holistic and innovative learning approaches.</w:t>
      </w:r>
    </w:p>
    <w:p w14:paraId="5DAA0149" w14:textId="630633A4" w:rsidR="00AD7A2A" w:rsidRPr="00B072DD" w:rsidRDefault="00893E5F"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Work collaboratively with colleagues to address education and training centre concerns in a constructive and student-focused way, supporting a positive team culture and outcomes for learners.</w:t>
      </w:r>
    </w:p>
    <w:p w14:paraId="5E00409C" w14:textId="0EB2E3BB" w:rsidR="00AD7A2A" w:rsidRPr="00B072DD" w:rsidRDefault="00893E5F"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Fonts w:ascii="Arial" w:hAnsi="Arial" w:cs="Arial"/>
          <w:color w:val="auto"/>
          <w:sz w:val="22"/>
          <w:szCs w:val="22"/>
        </w:rPr>
        <w:t>Demonstrate self-awareness and engage in ongoing reflection to continuously improve professional practice.</w:t>
      </w:r>
    </w:p>
    <w:p w14:paraId="4ABB7A83" w14:textId="77777777" w:rsidR="00AD7A2A" w:rsidRPr="00965B9E" w:rsidRDefault="00AD7A2A" w:rsidP="00AD7A2A">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Liaise with providers and guide students to transition into further education, training and/or job opportunities as required.</w:t>
      </w:r>
    </w:p>
    <w:p w14:paraId="1557C544" w14:textId="38E8C96F" w:rsidR="00AD7A2A" w:rsidRPr="00965B9E" w:rsidRDefault="00AD7A2A" w:rsidP="00AD7A2A">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lastRenderedPageBreak/>
        <w:t>Operate in a manner that reflects</w:t>
      </w:r>
      <w:r w:rsidR="00965B9E">
        <w:rPr>
          <w:rFonts w:ascii="Arial" w:hAnsi="Arial" w:cs="Arial"/>
          <w:sz w:val="22"/>
          <w:szCs w:val="24"/>
        </w:rPr>
        <w:t xml:space="preserve"> the</w:t>
      </w:r>
      <w:r w:rsidRPr="00965B9E">
        <w:rPr>
          <w:rFonts w:ascii="Arial" w:hAnsi="Arial" w:cs="Arial"/>
          <w:sz w:val="22"/>
          <w:szCs w:val="24"/>
        </w:rPr>
        <w:t xml:space="preserve"> Y core values, mission and purpose</w:t>
      </w:r>
      <w:r w:rsidR="00965B9E">
        <w:rPr>
          <w:rFonts w:ascii="Arial" w:hAnsi="Arial" w:cs="Arial"/>
          <w:sz w:val="22"/>
          <w:szCs w:val="24"/>
        </w:rPr>
        <w:t>.</w:t>
      </w:r>
    </w:p>
    <w:p w14:paraId="633774BA" w14:textId="3E164D6F" w:rsidR="00AD7A2A" w:rsidRPr="00B072DD" w:rsidRDefault="00893E5F" w:rsidP="00AD7A2A">
      <w:pPr>
        <w:pStyle w:val="BodyText3"/>
        <w:widowControl w:val="0"/>
        <w:numPr>
          <w:ilvl w:val="0"/>
          <w:numId w:val="9"/>
        </w:numPr>
        <w:tabs>
          <w:tab w:val="left" w:pos="426"/>
        </w:tabs>
        <w:spacing w:after="0" w:line="240" w:lineRule="auto"/>
        <w:ind w:left="426" w:hanging="425"/>
        <w:rPr>
          <w:rFonts w:ascii="Arial" w:hAnsi="Arial" w:cs="Arial"/>
          <w:color w:val="auto"/>
          <w:sz w:val="22"/>
          <w:szCs w:val="24"/>
        </w:rPr>
      </w:pPr>
      <w:r w:rsidRPr="00B072DD">
        <w:rPr>
          <w:rStyle w:val="Strong"/>
          <w:rFonts w:ascii="Arial" w:hAnsi="Arial" w:cs="Arial"/>
          <w:b w:val="0"/>
          <w:bCs w:val="0"/>
          <w:color w:val="auto"/>
          <w:sz w:val="22"/>
          <w:szCs w:val="22"/>
        </w:rPr>
        <w:t>Maintain a thorough understanding of and consistently uphold the Youth Workers Code of Ethics in all aspects of practice.</w:t>
      </w:r>
    </w:p>
    <w:p w14:paraId="377431A8" w14:textId="77777777" w:rsidR="00F26E39" w:rsidRPr="00B072DD" w:rsidRDefault="00F26E39" w:rsidP="00D77B4E">
      <w:pPr>
        <w:spacing w:after="60"/>
        <w:ind w:right="566"/>
        <w:rPr>
          <w:rFonts w:ascii="Arial" w:hAnsi="Arial" w:cs="Arial"/>
          <w:sz w:val="28"/>
          <w:szCs w:val="24"/>
        </w:rPr>
      </w:pPr>
    </w:p>
    <w:p w14:paraId="7F5A33F7" w14:textId="77777777" w:rsidR="004E3A80" w:rsidRPr="00965B9E" w:rsidRDefault="004E3A80" w:rsidP="004E3A80">
      <w:pPr>
        <w:pStyle w:val="BodyText3"/>
        <w:widowControl w:val="0"/>
        <w:spacing w:after="60"/>
        <w:rPr>
          <w:rFonts w:ascii="Arial" w:hAnsi="Arial" w:cs="Arial"/>
          <w:b/>
          <w:sz w:val="10"/>
          <w:szCs w:val="24"/>
          <w:lang w:val="en-US"/>
        </w:rPr>
      </w:pPr>
    </w:p>
    <w:p w14:paraId="250C508B" w14:textId="77777777" w:rsidR="00431E3B" w:rsidRPr="00965B9E" w:rsidRDefault="00431E3B" w:rsidP="00431E3B">
      <w:pPr>
        <w:ind w:right="566"/>
        <w:rPr>
          <w:rFonts w:ascii="Arial" w:hAnsi="Arial" w:cs="Arial"/>
          <w:b/>
          <w:bCs/>
          <w:sz w:val="28"/>
          <w:szCs w:val="24"/>
        </w:rPr>
      </w:pPr>
      <w:r w:rsidRPr="00965B9E">
        <w:rPr>
          <w:rFonts w:ascii="Arial" w:hAnsi="Arial" w:cs="Arial"/>
          <w:b/>
          <w:bCs/>
          <w:sz w:val="28"/>
          <w:szCs w:val="24"/>
        </w:rPr>
        <w:t>Person Specification</w:t>
      </w:r>
    </w:p>
    <w:p w14:paraId="647A9C64" w14:textId="77777777" w:rsidR="00431E3B" w:rsidRPr="00965B9E" w:rsidRDefault="00431E3B" w:rsidP="00431E3B">
      <w:pPr>
        <w:pStyle w:val="BodyText3"/>
        <w:widowControl w:val="0"/>
        <w:spacing w:after="0" w:line="240" w:lineRule="auto"/>
        <w:rPr>
          <w:rFonts w:ascii="Arial" w:hAnsi="Arial" w:cs="Arial"/>
          <w:b/>
          <w:sz w:val="10"/>
          <w:szCs w:val="24"/>
        </w:rPr>
      </w:pPr>
    </w:p>
    <w:p w14:paraId="4ECE9580" w14:textId="77777777" w:rsidR="00431E3B" w:rsidRPr="00965B9E" w:rsidRDefault="00431E3B" w:rsidP="00431E3B">
      <w:pPr>
        <w:pStyle w:val="BodyText3"/>
        <w:widowControl w:val="0"/>
        <w:spacing w:after="0" w:line="240" w:lineRule="auto"/>
        <w:rPr>
          <w:rFonts w:ascii="Arial" w:hAnsi="Arial" w:cs="Arial"/>
          <w:bCs/>
          <w:sz w:val="24"/>
          <w:szCs w:val="24"/>
        </w:rPr>
      </w:pPr>
      <w:r w:rsidRPr="00965B9E">
        <w:rPr>
          <w:rFonts w:ascii="Arial" w:hAnsi="Arial" w:cs="Arial"/>
          <w:bCs/>
          <w:sz w:val="24"/>
          <w:szCs w:val="24"/>
        </w:rPr>
        <w:t>Ideal Qualifications / Experience</w:t>
      </w:r>
    </w:p>
    <w:p w14:paraId="664A1BED" w14:textId="7FBB7B6E"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3-5 years proven experience in the education sector</w:t>
      </w:r>
      <w:r w:rsidR="00893E5F">
        <w:rPr>
          <w:rFonts w:ascii="Arial" w:hAnsi="Arial" w:cs="Arial"/>
          <w:sz w:val="22"/>
          <w:szCs w:val="24"/>
        </w:rPr>
        <w:t>.</w:t>
      </w:r>
    </w:p>
    <w:p w14:paraId="441E376D" w14:textId="2A50FB0A"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Undergraduate degree (or higher qualification) preferred</w:t>
      </w:r>
      <w:r w:rsidR="00893E5F">
        <w:rPr>
          <w:rFonts w:ascii="Arial" w:hAnsi="Arial" w:cs="Arial"/>
          <w:sz w:val="22"/>
          <w:szCs w:val="24"/>
        </w:rPr>
        <w:t>.</w:t>
      </w:r>
    </w:p>
    <w:p w14:paraId="564132C1" w14:textId="731A9136" w:rsidR="00431E3B" w:rsidRPr="00965B9E" w:rsidRDefault="00965B9E"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Pr>
          <w:rFonts w:ascii="Arial" w:hAnsi="Arial" w:cs="Arial"/>
          <w:sz w:val="22"/>
          <w:szCs w:val="24"/>
        </w:rPr>
        <w:t>K</w:t>
      </w:r>
      <w:r w:rsidR="00431E3B" w:rsidRPr="00965B9E">
        <w:rPr>
          <w:rFonts w:ascii="Arial" w:hAnsi="Arial" w:cs="Arial"/>
          <w:sz w:val="22"/>
          <w:szCs w:val="24"/>
        </w:rPr>
        <w:t>nowledge and experience in numeracy and literacy delivery</w:t>
      </w:r>
    </w:p>
    <w:p w14:paraId="1E44EE02" w14:textId="77777777"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Experience or training in foundation education</w:t>
      </w:r>
    </w:p>
    <w:p w14:paraId="556B78AD" w14:textId="77777777"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NZQA Unit Standard 4098 or equivalent</w:t>
      </w:r>
    </w:p>
    <w:p w14:paraId="1701564C" w14:textId="77777777"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NCALNE (National Certificate in Adult Literacy and Numeracy Education) – Level 5</w:t>
      </w:r>
    </w:p>
    <w:p w14:paraId="29586618" w14:textId="3609A022" w:rsidR="00431E3B" w:rsidRPr="00965B9E" w:rsidRDefault="00431E3B" w:rsidP="00431E3B">
      <w:pPr>
        <w:pStyle w:val="BodyText3"/>
        <w:widowControl w:val="0"/>
        <w:numPr>
          <w:ilvl w:val="0"/>
          <w:numId w:val="9"/>
        </w:numPr>
        <w:tabs>
          <w:tab w:val="left" w:pos="426"/>
        </w:tabs>
        <w:spacing w:after="0" w:line="240" w:lineRule="auto"/>
        <w:ind w:left="426" w:hanging="425"/>
        <w:rPr>
          <w:rFonts w:ascii="Arial" w:hAnsi="Arial" w:cs="Arial"/>
          <w:sz w:val="22"/>
          <w:szCs w:val="24"/>
        </w:rPr>
      </w:pPr>
      <w:r w:rsidRPr="00965B9E">
        <w:rPr>
          <w:rFonts w:ascii="Arial" w:hAnsi="Arial" w:cs="Arial"/>
          <w:sz w:val="22"/>
          <w:szCs w:val="24"/>
        </w:rPr>
        <w:t>Genuine respect for and enjoyment of working alongside young people</w:t>
      </w:r>
      <w:r w:rsidR="00893E5F">
        <w:rPr>
          <w:rFonts w:ascii="Arial" w:hAnsi="Arial" w:cs="Arial"/>
          <w:sz w:val="22"/>
          <w:szCs w:val="24"/>
        </w:rPr>
        <w:t>.</w:t>
      </w:r>
    </w:p>
    <w:p w14:paraId="3F51814F" w14:textId="77777777" w:rsidR="00431E3B" w:rsidRPr="00965B9E" w:rsidRDefault="00431E3B" w:rsidP="00431E3B">
      <w:pPr>
        <w:pStyle w:val="BodyText3"/>
        <w:widowControl w:val="0"/>
        <w:tabs>
          <w:tab w:val="left" w:pos="426"/>
        </w:tabs>
        <w:spacing w:after="0" w:line="240" w:lineRule="auto"/>
        <w:rPr>
          <w:rFonts w:ascii="Arial" w:hAnsi="Arial" w:cs="Arial"/>
          <w:sz w:val="22"/>
          <w:szCs w:val="24"/>
        </w:rPr>
      </w:pPr>
    </w:p>
    <w:p w14:paraId="34DA7E54" w14:textId="77777777" w:rsidR="00431E3B" w:rsidRDefault="00431E3B" w:rsidP="00431E3B">
      <w:pPr>
        <w:pStyle w:val="BodyText3"/>
        <w:widowControl w:val="0"/>
        <w:spacing w:after="0" w:line="240" w:lineRule="auto"/>
        <w:rPr>
          <w:rFonts w:ascii="Arial" w:hAnsi="Arial" w:cs="Arial"/>
          <w:b/>
          <w:sz w:val="28"/>
          <w:szCs w:val="28"/>
        </w:rPr>
      </w:pPr>
      <w:r w:rsidRPr="009D2447">
        <w:rPr>
          <w:rFonts w:ascii="Arial" w:hAnsi="Arial" w:cs="Arial"/>
          <w:b/>
          <w:sz w:val="28"/>
          <w:szCs w:val="28"/>
        </w:rPr>
        <w:t>Ideal Competencies</w:t>
      </w:r>
    </w:p>
    <w:p w14:paraId="763E4665" w14:textId="77777777" w:rsidR="001A569C" w:rsidRPr="009D2447" w:rsidRDefault="001A569C" w:rsidP="00431E3B">
      <w:pPr>
        <w:pStyle w:val="BodyText3"/>
        <w:widowControl w:val="0"/>
        <w:spacing w:after="0" w:line="240" w:lineRule="auto"/>
        <w:rPr>
          <w:rFonts w:ascii="Arial" w:hAnsi="Arial" w:cs="Arial"/>
          <w:b/>
          <w:sz w:val="28"/>
          <w:szCs w:val="28"/>
        </w:rPr>
      </w:pPr>
    </w:p>
    <w:p w14:paraId="3D2D330F" w14:textId="77777777" w:rsidR="00431E3B" w:rsidRPr="00965B9E" w:rsidRDefault="00431E3B" w:rsidP="00431E3B">
      <w:pPr>
        <w:pStyle w:val="BodyText3"/>
        <w:widowControl w:val="0"/>
        <w:numPr>
          <w:ilvl w:val="0"/>
          <w:numId w:val="9"/>
        </w:numPr>
        <w:tabs>
          <w:tab w:val="left" w:pos="426"/>
        </w:tabs>
        <w:spacing w:after="0" w:line="240" w:lineRule="auto"/>
        <w:ind w:left="426" w:right="566" w:hanging="426"/>
        <w:rPr>
          <w:rFonts w:ascii="Arial" w:hAnsi="Arial" w:cs="Arial"/>
          <w:sz w:val="22"/>
          <w:szCs w:val="24"/>
        </w:rPr>
      </w:pPr>
      <w:r w:rsidRPr="00965B9E">
        <w:rPr>
          <w:rFonts w:ascii="Arial" w:hAnsi="Arial" w:cs="Arial"/>
          <w:sz w:val="22"/>
          <w:szCs w:val="24"/>
        </w:rPr>
        <w:t xml:space="preserve">Strengths-based tutoring and teaching philosophy and approach.  </w:t>
      </w:r>
    </w:p>
    <w:p w14:paraId="0A0C986D" w14:textId="30B936C1" w:rsidR="00431E3B" w:rsidRPr="00B072DD" w:rsidRDefault="00D8364C" w:rsidP="00431E3B">
      <w:pPr>
        <w:pStyle w:val="BodyText3"/>
        <w:widowControl w:val="0"/>
        <w:numPr>
          <w:ilvl w:val="0"/>
          <w:numId w:val="9"/>
        </w:numPr>
        <w:tabs>
          <w:tab w:val="left" w:pos="426"/>
        </w:tabs>
        <w:spacing w:after="0" w:line="240" w:lineRule="auto"/>
        <w:ind w:left="426" w:right="566" w:hanging="426"/>
        <w:rPr>
          <w:rFonts w:ascii="Arial" w:hAnsi="Arial" w:cs="Arial"/>
          <w:color w:val="auto"/>
          <w:sz w:val="22"/>
          <w:szCs w:val="24"/>
        </w:rPr>
      </w:pPr>
      <w:r w:rsidRPr="00B072DD">
        <w:rPr>
          <w:rFonts w:ascii="Arial" w:hAnsi="Arial" w:cs="Arial"/>
          <w:color w:val="auto"/>
          <w:sz w:val="22"/>
          <w:szCs w:val="22"/>
        </w:rPr>
        <w:t>Motivate and challenge learners to push their limits and achieve personal milestones.</w:t>
      </w:r>
    </w:p>
    <w:p w14:paraId="20403623" w14:textId="77777777" w:rsidR="00431E3B" w:rsidRPr="00965B9E" w:rsidRDefault="00431E3B" w:rsidP="00431E3B">
      <w:pPr>
        <w:pStyle w:val="BodyText3"/>
        <w:widowControl w:val="0"/>
        <w:numPr>
          <w:ilvl w:val="0"/>
          <w:numId w:val="9"/>
        </w:numPr>
        <w:tabs>
          <w:tab w:val="left" w:pos="426"/>
        </w:tabs>
        <w:spacing w:after="0" w:line="240" w:lineRule="auto"/>
        <w:ind w:left="426" w:right="566" w:hanging="426"/>
        <w:rPr>
          <w:rFonts w:ascii="Arial" w:hAnsi="Arial" w:cs="Arial"/>
          <w:sz w:val="22"/>
          <w:szCs w:val="24"/>
        </w:rPr>
      </w:pPr>
      <w:r w:rsidRPr="00965B9E">
        <w:rPr>
          <w:rFonts w:ascii="Arial" w:hAnsi="Arial" w:cs="Arial"/>
          <w:sz w:val="22"/>
          <w:szCs w:val="24"/>
        </w:rPr>
        <w:t xml:space="preserve">Effective and responsive in communication. </w:t>
      </w:r>
    </w:p>
    <w:p w14:paraId="5A699A74" w14:textId="4C766A8C" w:rsidR="00431E3B" w:rsidRPr="00B072DD" w:rsidRDefault="00D8364C" w:rsidP="00431E3B">
      <w:pPr>
        <w:pStyle w:val="BodyText3"/>
        <w:widowControl w:val="0"/>
        <w:numPr>
          <w:ilvl w:val="0"/>
          <w:numId w:val="9"/>
        </w:numPr>
        <w:tabs>
          <w:tab w:val="left" w:pos="426"/>
        </w:tabs>
        <w:spacing w:after="0" w:line="240" w:lineRule="auto"/>
        <w:ind w:left="426" w:right="566" w:hanging="426"/>
        <w:rPr>
          <w:rFonts w:ascii="Arial" w:hAnsi="Arial" w:cs="Arial"/>
          <w:color w:val="auto"/>
          <w:sz w:val="22"/>
          <w:szCs w:val="24"/>
        </w:rPr>
      </w:pPr>
      <w:r w:rsidRPr="00B072DD">
        <w:rPr>
          <w:rFonts w:ascii="Arial" w:hAnsi="Arial" w:cs="Arial"/>
          <w:color w:val="auto"/>
          <w:sz w:val="22"/>
          <w:szCs w:val="22"/>
        </w:rPr>
        <w:t>Able to adjust plans thoughtfully while maintaining structure and focus.</w:t>
      </w:r>
    </w:p>
    <w:p w14:paraId="205747C2" w14:textId="6A4DE6B9" w:rsidR="00431E3B" w:rsidRPr="00B072DD" w:rsidRDefault="00431E3B" w:rsidP="00431E3B">
      <w:pPr>
        <w:pStyle w:val="BodyText3"/>
        <w:widowControl w:val="0"/>
        <w:numPr>
          <w:ilvl w:val="0"/>
          <w:numId w:val="9"/>
        </w:numPr>
        <w:tabs>
          <w:tab w:val="left" w:pos="426"/>
        </w:tabs>
        <w:spacing w:after="0" w:line="240" w:lineRule="auto"/>
        <w:ind w:left="426" w:right="566" w:hanging="426"/>
        <w:rPr>
          <w:rFonts w:ascii="Arial" w:hAnsi="Arial" w:cs="Arial"/>
          <w:color w:val="auto"/>
          <w:sz w:val="22"/>
          <w:szCs w:val="24"/>
        </w:rPr>
      </w:pPr>
      <w:r w:rsidRPr="00965B9E">
        <w:rPr>
          <w:rFonts w:ascii="Arial" w:hAnsi="Arial" w:cs="Arial"/>
          <w:color w:val="auto"/>
          <w:sz w:val="22"/>
          <w:szCs w:val="24"/>
        </w:rPr>
        <w:t>Ability to work within the principles of T</w:t>
      </w:r>
      <w:r w:rsidR="007A3DD2">
        <w:rPr>
          <w:rFonts w:ascii="Arial" w:hAnsi="Arial" w:cs="Arial"/>
          <w:color w:val="auto"/>
          <w:sz w:val="22"/>
          <w:szCs w:val="24"/>
        </w:rPr>
        <w:t>e T</w:t>
      </w:r>
      <w:r w:rsidR="009F4779">
        <w:rPr>
          <w:rFonts w:ascii="Arial" w:hAnsi="Arial" w:cs="Arial"/>
          <w:color w:val="auto"/>
          <w:sz w:val="22"/>
          <w:szCs w:val="24"/>
        </w:rPr>
        <w:t>iriti o</w:t>
      </w:r>
      <w:r w:rsidRPr="00965B9E">
        <w:rPr>
          <w:rFonts w:ascii="Arial" w:hAnsi="Arial" w:cs="Arial"/>
          <w:color w:val="auto"/>
          <w:sz w:val="22"/>
          <w:szCs w:val="24"/>
        </w:rPr>
        <w:t xml:space="preserve"> Waitangi and apply relevant Bi-Cultural Plan</w:t>
      </w:r>
      <w:r w:rsidR="00D8364C">
        <w:rPr>
          <w:rFonts w:ascii="Arial" w:hAnsi="Arial" w:cs="Arial"/>
          <w:color w:val="auto"/>
          <w:sz w:val="22"/>
          <w:szCs w:val="24"/>
        </w:rPr>
        <w:t xml:space="preserve"> </w:t>
      </w:r>
      <w:proofErr w:type="spellStart"/>
      <w:r w:rsidR="00D8364C" w:rsidRPr="00B072DD">
        <w:rPr>
          <w:rFonts w:ascii="Arial" w:hAnsi="Arial" w:cs="Arial"/>
          <w:color w:val="auto"/>
          <w:sz w:val="22"/>
          <w:szCs w:val="24"/>
        </w:rPr>
        <w:t>kaupapa</w:t>
      </w:r>
      <w:proofErr w:type="spellEnd"/>
      <w:r w:rsidR="00D8364C" w:rsidRPr="00B072DD">
        <w:rPr>
          <w:rFonts w:ascii="Arial" w:hAnsi="Arial" w:cs="Arial"/>
          <w:color w:val="auto"/>
          <w:sz w:val="22"/>
          <w:szCs w:val="24"/>
        </w:rPr>
        <w:t xml:space="preserve"> and actions</w:t>
      </w:r>
      <w:r w:rsidRPr="00B072DD">
        <w:rPr>
          <w:rFonts w:ascii="Arial" w:hAnsi="Arial" w:cs="Arial"/>
          <w:color w:val="auto"/>
          <w:sz w:val="22"/>
          <w:szCs w:val="24"/>
        </w:rPr>
        <w:t>.</w:t>
      </w:r>
      <w:r w:rsidR="00D8364C" w:rsidRPr="00B072DD">
        <w:rPr>
          <w:rFonts w:ascii="Arial" w:hAnsi="Arial" w:cs="Arial"/>
          <w:color w:val="auto"/>
          <w:sz w:val="22"/>
          <w:szCs w:val="24"/>
        </w:rPr>
        <w:t xml:space="preserve"> </w:t>
      </w:r>
    </w:p>
    <w:p w14:paraId="4F689B5E" w14:textId="75E24DEE" w:rsidR="00431E3B" w:rsidRPr="00B072DD" w:rsidRDefault="00D8364C" w:rsidP="00431E3B">
      <w:pPr>
        <w:pStyle w:val="BodyText3"/>
        <w:widowControl w:val="0"/>
        <w:numPr>
          <w:ilvl w:val="0"/>
          <w:numId w:val="9"/>
        </w:numPr>
        <w:tabs>
          <w:tab w:val="left" w:pos="426"/>
        </w:tabs>
        <w:spacing w:after="0" w:line="240" w:lineRule="auto"/>
        <w:ind w:left="426" w:right="566" w:hanging="426"/>
        <w:rPr>
          <w:rFonts w:ascii="Arial" w:hAnsi="Arial" w:cs="Arial"/>
          <w:color w:val="auto"/>
          <w:sz w:val="22"/>
          <w:szCs w:val="22"/>
        </w:rPr>
      </w:pPr>
      <w:r w:rsidRPr="00B072DD">
        <w:rPr>
          <w:rFonts w:ascii="Arial" w:hAnsi="Arial" w:cs="Arial"/>
          <w:color w:val="auto"/>
          <w:sz w:val="22"/>
          <w:szCs w:val="22"/>
        </w:rPr>
        <w:t>Uses reliable methods and thoughtful planning to solve problems and stay positive.</w:t>
      </w:r>
    </w:p>
    <w:p w14:paraId="5C7B5BAF" w14:textId="05D491D6" w:rsidR="004E3908" w:rsidRPr="00B072DD" w:rsidRDefault="00D8364C" w:rsidP="004E3908">
      <w:pPr>
        <w:pStyle w:val="BodyText3"/>
        <w:widowControl w:val="0"/>
        <w:numPr>
          <w:ilvl w:val="0"/>
          <w:numId w:val="9"/>
        </w:numPr>
        <w:tabs>
          <w:tab w:val="left" w:pos="426"/>
        </w:tabs>
        <w:spacing w:after="0" w:line="240" w:lineRule="auto"/>
        <w:ind w:left="426" w:right="566" w:hanging="426"/>
        <w:rPr>
          <w:rFonts w:ascii="Arial" w:hAnsi="Arial" w:cs="Arial"/>
          <w:color w:val="auto"/>
          <w:sz w:val="22"/>
          <w:szCs w:val="22"/>
        </w:rPr>
      </w:pPr>
      <w:r w:rsidRPr="00B072DD">
        <w:rPr>
          <w:rFonts w:ascii="Arial" w:hAnsi="Arial" w:cs="Arial"/>
          <w:color w:val="auto"/>
          <w:sz w:val="22"/>
          <w:szCs w:val="22"/>
        </w:rPr>
        <w:t>Maintains respectful, professional relationships with clear roles and expectations.</w:t>
      </w:r>
    </w:p>
    <w:p w14:paraId="27C345D7" w14:textId="77777777" w:rsidR="00E82EC6" w:rsidRPr="00965B9E" w:rsidRDefault="00E82EC6" w:rsidP="004E3A80">
      <w:pPr>
        <w:pStyle w:val="BodyText3"/>
        <w:widowControl w:val="0"/>
        <w:tabs>
          <w:tab w:val="left" w:pos="426"/>
        </w:tabs>
        <w:spacing w:after="60" w:line="240" w:lineRule="auto"/>
        <w:ind w:left="1276" w:right="566"/>
        <w:rPr>
          <w:rFonts w:ascii="Arial" w:hAnsi="Arial" w:cs="Arial"/>
          <w:color w:val="FF0000"/>
          <w:sz w:val="22"/>
          <w:szCs w:val="24"/>
          <w:lang w:val="en-US"/>
        </w:rPr>
      </w:pPr>
    </w:p>
    <w:p w14:paraId="12C38FD4" w14:textId="77777777" w:rsidR="004E3A80" w:rsidRPr="009D2447" w:rsidRDefault="004E3A80" w:rsidP="00D77B4E">
      <w:pPr>
        <w:pStyle w:val="BodyText3"/>
        <w:widowControl w:val="0"/>
        <w:spacing w:after="60"/>
        <w:rPr>
          <w:rFonts w:ascii="Arial" w:hAnsi="Arial" w:cs="Arial"/>
          <w:b/>
          <w:sz w:val="28"/>
          <w:szCs w:val="28"/>
          <w:lang w:val="en-US"/>
        </w:rPr>
      </w:pPr>
      <w:r w:rsidRPr="009D2447">
        <w:rPr>
          <w:rFonts w:ascii="Arial" w:hAnsi="Arial" w:cs="Arial"/>
          <w:b/>
          <w:sz w:val="28"/>
          <w:szCs w:val="28"/>
          <w:lang w:val="en-US"/>
        </w:rPr>
        <w:t>Other</w:t>
      </w:r>
    </w:p>
    <w:p w14:paraId="7371675E" w14:textId="77777777" w:rsidR="004E3A80" w:rsidRPr="00965B9E" w:rsidRDefault="004E3A80" w:rsidP="00D77B4E">
      <w:pPr>
        <w:pStyle w:val="BodyText3"/>
        <w:widowControl w:val="0"/>
        <w:numPr>
          <w:ilvl w:val="0"/>
          <w:numId w:val="9"/>
        </w:numPr>
        <w:tabs>
          <w:tab w:val="left" w:pos="426"/>
        </w:tabs>
        <w:spacing w:after="60" w:line="240" w:lineRule="auto"/>
        <w:ind w:left="426" w:hanging="425"/>
        <w:rPr>
          <w:rFonts w:ascii="Arial" w:hAnsi="Arial" w:cs="Arial"/>
          <w:sz w:val="22"/>
          <w:szCs w:val="24"/>
          <w:lang w:val="en-US"/>
        </w:rPr>
      </w:pPr>
      <w:r w:rsidRPr="00965B9E">
        <w:rPr>
          <w:rFonts w:ascii="Arial" w:hAnsi="Arial" w:cs="Arial"/>
          <w:sz w:val="22"/>
          <w:szCs w:val="24"/>
          <w:lang w:val="en-US"/>
        </w:rPr>
        <w:t>Full driver’s licence required.</w:t>
      </w:r>
    </w:p>
    <w:p w14:paraId="6097798E" w14:textId="77777777" w:rsidR="004E3A80" w:rsidRPr="00965B9E" w:rsidRDefault="004E3A80" w:rsidP="00D77B4E">
      <w:pPr>
        <w:pStyle w:val="BodyText3"/>
        <w:widowControl w:val="0"/>
        <w:numPr>
          <w:ilvl w:val="0"/>
          <w:numId w:val="9"/>
        </w:numPr>
        <w:tabs>
          <w:tab w:val="left" w:pos="426"/>
        </w:tabs>
        <w:spacing w:after="60" w:line="240" w:lineRule="auto"/>
        <w:ind w:left="426" w:hanging="425"/>
        <w:rPr>
          <w:rFonts w:ascii="Arial" w:hAnsi="Arial" w:cs="Arial"/>
          <w:sz w:val="22"/>
          <w:szCs w:val="24"/>
          <w:lang w:val="en-US"/>
        </w:rPr>
      </w:pPr>
      <w:r w:rsidRPr="00965B9E">
        <w:rPr>
          <w:rFonts w:ascii="Arial" w:hAnsi="Arial" w:cs="Arial"/>
          <w:sz w:val="22"/>
          <w:szCs w:val="24"/>
          <w:lang w:val="en-US"/>
        </w:rPr>
        <w:t>Clean police record required.</w:t>
      </w:r>
    </w:p>
    <w:p w14:paraId="2E1F38E5" w14:textId="77777777" w:rsidR="004E3A80" w:rsidRPr="00965B9E" w:rsidRDefault="004E3A80" w:rsidP="004E3A80">
      <w:pPr>
        <w:pStyle w:val="BodyText3"/>
        <w:widowControl w:val="0"/>
        <w:spacing w:after="60" w:line="286" w:lineRule="auto"/>
        <w:rPr>
          <w:rFonts w:ascii="Arial" w:hAnsi="Arial" w:cs="Arial"/>
          <w:sz w:val="24"/>
          <w:szCs w:val="24"/>
          <w:lang w:val="en-US"/>
        </w:rPr>
      </w:pPr>
    </w:p>
    <w:p w14:paraId="7ED669C7" w14:textId="77777777" w:rsidR="004E3A80" w:rsidRPr="00965B9E" w:rsidRDefault="004E3A80" w:rsidP="004E3A80">
      <w:pPr>
        <w:tabs>
          <w:tab w:val="left" w:pos="426"/>
        </w:tabs>
        <w:rPr>
          <w:rFonts w:ascii="Arial" w:eastAsia="Times New Roman" w:hAnsi="Arial" w:cs="Arial"/>
          <w:b/>
          <w:sz w:val="24"/>
          <w:szCs w:val="24"/>
          <w:lang w:val="en-US"/>
        </w:rPr>
      </w:pPr>
      <w:r w:rsidRPr="00965B9E">
        <w:rPr>
          <w:rFonts w:ascii="Arial" w:eastAsia="Times New Roman" w:hAnsi="Arial" w:cs="Arial"/>
          <w:b/>
          <w:sz w:val="24"/>
          <w:szCs w:val="24"/>
          <w:lang w:val="en-US"/>
        </w:rPr>
        <w:t>ACCEPTED BY:</w:t>
      </w:r>
    </w:p>
    <w:p w14:paraId="02A4E72A" w14:textId="77777777" w:rsidR="004E3A80" w:rsidRPr="00965B9E" w:rsidRDefault="004E3A80" w:rsidP="004E3A80">
      <w:pPr>
        <w:tabs>
          <w:tab w:val="left" w:pos="336"/>
        </w:tabs>
        <w:jc w:val="both"/>
        <w:rPr>
          <w:rFonts w:ascii="Arial" w:eastAsia="Times New Roman" w:hAnsi="Arial" w:cs="Arial"/>
          <w:b/>
          <w:sz w:val="24"/>
          <w:szCs w:val="24"/>
          <w:lang w:val="en-US"/>
        </w:rPr>
      </w:pP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t xml:space="preserve"> ___________________________________________</w:t>
      </w:r>
    </w:p>
    <w:p w14:paraId="6AD0F7AC" w14:textId="77777777" w:rsidR="001A569C" w:rsidRDefault="004E3A80" w:rsidP="00B072DD">
      <w:pPr>
        <w:rPr>
          <w:rFonts w:ascii="Arial" w:eastAsia="Times New Roman" w:hAnsi="Arial" w:cs="Arial"/>
          <w:b/>
          <w:sz w:val="24"/>
          <w:szCs w:val="24"/>
          <w:lang w:val="en-US"/>
        </w:rPr>
      </w:pPr>
      <w:r w:rsidRPr="00965B9E">
        <w:rPr>
          <w:rFonts w:ascii="Arial" w:eastAsia="Times New Roman" w:hAnsi="Arial" w:cs="Arial"/>
          <w:b/>
          <w:sz w:val="24"/>
          <w:szCs w:val="24"/>
          <w:lang w:val="en-US"/>
        </w:rPr>
        <w:t xml:space="preserve"> </w:t>
      </w:r>
      <w:r w:rsidR="00B072DD">
        <w:rPr>
          <w:rFonts w:ascii="Arial" w:eastAsia="Times New Roman" w:hAnsi="Arial" w:cs="Arial"/>
          <w:b/>
          <w:sz w:val="24"/>
          <w:szCs w:val="24"/>
          <w:lang w:val="en-US"/>
        </w:rPr>
        <w:tab/>
      </w:r>
      <w:r w:rsidR="00B072DD">
        <w:rPr>
          <w:rFonts w:ascii="Arial" w:eastAsia="Times New Roman" w:hAnsi="Arial" w:cs="Arial"/>
          <w:b/>
          <w:sz w:val="24"/>
          <w:szCs w:val="24"/>
          <w:lang w:val="en-US"/>
        </w:rPr>
        <w:tab/>
      </w:r>
      <w:r w:rsidR="00B072DD">
        <w:rPr>
          <w:rFonts w:ascii="Arial" w:eastAsia="Times New Roman" w:hAnsi="Arial" w:cs="Arial"/>
          <w:b/>
          <w:sz w:val="24"/>
          <w:szCs w:val="24"/>
          <w:lang w:val="en-US"/>
        </w:rPr>
        <w:tab/>
      </w:r>
    </w:p>
    <w:p w14:paraId="37080E58" w14:textId="6DBA618A" w:rsidR="001A569C" w:rsidRPr="001A569C" w:rsidRDefault="004E3A80" w:rsidP="001A569C">
      <w:pPr>
        <w:ind w:left="1440" w:firstLine="720"/>
        <w:rPr>
          <w:rFonts w:ascii="Arial" w:eastAsia="Times New Roman" w:hAnsi="Arial" w:cs="Arial"/>
          <w:bCs/>
          <w:sz w:val="24"/>
          <w:szCs w:val="24"/>
          <w:lang w:val="en-US"/>
        </w:rPr>
      </w:pPr>
      <w:r w:rsidRPr="001A569C">
        <w:rPr>
          <w:rFonts w:ascii="Arial" w:hAnsi="Arial" w:cs="Arial"/>
          <w:bCs/>
          <w:sz w:val="24"/>
          <w:szCs w:val="24"/>
        </w:rPr>
        <w:t xml:space="preserve">Education Tutor </w:t>
      </w:r>
      <w:r w:rsidRPr="001A569C">
        <w:rPr>
          <w:rFonts w:ascii="Arial" w:eastAsia="Times New Roman" w:hAnsi="Arial" w:cs="Arial"/>
          <w:bCs/>
          <w:sz w:val="24"/>
          <w:szCs w:val="24"/>
          <w:lang w:val="en-US"/>
        </w:rPr>
        <w:t xml:space="preserve">Christchurch </w:t>
      </w:r>
    </w:p>
    <w:p w14:paraId="4E454A45" w14:textId="29E090B4" w:rsidR="00B072DD" w:rsidRPr="001A569C" w:rsidRDefault="00B072DD" w:rsidP="001A569C">
      <w:pPr>
        <w:ind w:left="1440" w:firstLine="720"/>
        <w:rPr>
          <w:rFonts w:ascii="Arial" w:eastAsiaTheme="minorHAnsi" w:hAnsi="Arial" w:cs="Arial"/>
          <w:bCs/>
          <w:sz w:val="24"/>
          <w:szCs w:val="24"/>
          <w:lang w:eastAsia="en-NZ"/>
        </w:rPr>
      </w:pPr>
      <w:proofErr w:type="spellStart"/>
      <w:r w:rsidRPr="001A569C">
        <w:rPr>
          <w:rFonts w:ascii="Arial" w:hAnsi="Arial" w:cs="Arial"/>
          <w:bCs/>
          <w:sz w:val="24"/>
          <w:szCs w:val="24"/>
          <w:lang w:eastAsia="en-NZ"/>
        </w:rPr>
        <w:t>Te</w:t>
      </w:r>
      <w:proofErr w:type="spellEnd"/>
      <w:r w:rsidR="001A569C">
        <w:rPr>
          <w:rFonts w:ascii="Arial" w:hAnsi="Arial" w:cs="Arial"/>
          <w:bCs/>
          <w:sz w:val="24"/>
          <w:szCs w:val="24"/>
          <w:lang w:eastAsia="en-NZ"/>
        </w:rPr>
        <w:t xml:space="preserve"> </w:t>
      </w:r>
      <w:r w:rsidRPr="001A569C">
        <w:rPr>
          <w:rFonts w:ascii="Arial" w:hAnsi="Arial" w:cs="Arial"/>
          <w:bCs/>
          <w:sz w:val="24"/>
          <w:szCs w:val="24"/>
          <w:lang w:eastAsia="en-NZ"/>
        </w:rPr>
        <w:t xml:space="preserve">Kaiako </w:t>
      </w:r>
      <w:proofErr w:type="spellStart"/>
      <w:r w:rsidRPr="001A569C">
        <w:rPr>
          <w:rFonts w:ascii="Arial" w:hAnsi="Arial" w:cs="Arial"/>
          <w:bCs/>
          <w:sz w:val="24"/>
          <w:szCs w:val="24"/>
          <w:lang w:eastAsia="en-NZ"/>
        </w:rPr>
        <w:t>Akoraka</w:t>
      </w:r>
      <w:proofErr w:type="spellEnd"/>
      <w:r w:rsidRPr="001A569C">
        <w:rPr>
          <w:rFonts w:ascii="Arial" w:hAnsi="Arial" w:cs="Arial"/>
          <w:bCs/>
          <w:sz w:val="24"/>
          <w:szCs w:val="24"/>
          <w:lang w:eastAsia="en-NZ"/>
        </w:rPr>
        <w:t xml:space="preserve"> </w:t>
      </w:r>
      <w:proofErr w:type="spellStart"/>
      <w:r w:rsidRPr="001A569C">
        <w:rPr>
          <w:rFonts w:ascii="Arial" w:hAnsi="Arial" w:cs="Arial"/>
          <w:bCs/>
          <w:sz w:val="24"/>
          <w:szCs w:val="24"/>
        </w:rPr>
        <w:t>Ōtautahi</w:t>
      </w:r>
      <w:proofErr w:type="spellEnd"/>
    </w:p>
    <w:p w14:paraId="0B44F114" w14:textId="533F1DD8" w:rsidR="004E3A80" w:rsidRPr="00965B9E" w:rsidRDefault="004E3A80" w:rsidP="00D77B4E">
      <w:pPr>
        <w:tabs>
          <w:tab w:val="left" w:pos="336"/>
        </w:tabs>
        <w:ind w:left="2160"/>
        <w:rPr>
          <w:rFonts w:ascii="Arial" w:eastAsia="Times New Roman" w:hAnsi="Arial" w:cs="Arial"/>
          <w:b/>
          <w:sz w:val="24"/>
          <w:szCs w:val="24"/>
          <w:lang w:val="en-US"/>
        </w:rPr>
      </w:pPr>
    </w:p>
    <w:p w14:paraId="74FAF4E9" w14:textId="77777777" w:rsidR="00D77B4E" w:rsidRPr="00965B9E" w:rsidRDefault="00D77B4E" w:rsidP="004E3A80">
      <w:pPr>
        <w:tabs>
          <w:tab w:val="left" w:pos="336"/>
        </w:tabs>
        <w:rPr>
          <w:rFonts w:ascii="Arial" w:eastAsia="Times New Roman" w:hAnsi="Arial" w:cs="Arial"/>
          <w:b/>
          <w:sz w:val="24"/>
          <w:szCs w:val="24"/>
          <w:lang w:val="en-US"/>
        </w:rPr>
      </w:pPr>
    </w:p>
    <w:p w14:paraId="1BE82D2D" w14:textId="77777777" w:rsidR="00E46158" w:rsidRPr="00965B9E" w:rsidRDefault="00E46158" w:rsidP="004E3A80">
      <w:pPr>
        <w:tabs>
          <w:tab w:val="left" w:pos="336"/>
        </w:tabs>
        <w:rPr>
          <w:rFonts w:ascii="Arial" w:eastAsia="Times New Roman" w:hAnsi="Arial" w:cs="Arial"/>
          <w:b/>
          <w:sz w:val="24"/>
          <w:szCs w:val="24"/>
          <w:lang w:val="en-US"/>
        </w:rPr>
      </w:pPr>
    </w:p>
    <w:p w14:paraId="6EE1564B" w14:textId="00C18A6D" w:rsidR="004E3A80" w:rsidRPr="001A569C" w:rsidRDefault="004E3A80" w:rsidP="004E3A80">
      <w:pPr>
        <w:tabs>
          <w:tab w:val="left" w:pos="336"/>
        </w:tabs>
        <w:rPr>
          <w:rFonts w:ascii="Arial" w:eastAsia="Times New Roman" w:hAnsi="Arial" w:cs="Arial"/>
          <w:bCs/>
          <w:sz w:val="24"/>
          <w:szCs w:val="24"/>
          <w:lang w:val="en-US"/>
        </w:rPr>
      </w:pPr>
      <w:r w:rsidRPr="00965B9E">
        <w:rPr>
          <w:rFonts w:ascii="Arial" w:eastAsia="Times New Roman" w:hAnsi="Arial" w:cs="Arial"/>
          <w:b/>
          <w:sz w:val="24"/>
          <w:szCs w:val="24"/>
          <w:lang w:val="en-US"/>
        </w:rPr>
        <w:t xml:space="preserve">APPROVED BY: </w:t>
      </w:r>
      <w:r w:rsidRPr="00965B9E">
        <w:rPr>
          <w:rFonts w:ascii="Arial" w:eastAsia="Times New Roman" w:hAnsi="Arial" w:cs="Arial"/>
          <w:b/>
          <w:sz w:val="24"/>
          <w:szCs w:val="24"/>
          <w:lang w:val="en-US"/>
        </w:rPr>
        <w:tab/>
        <w:t>______________________________________________</w:t>
      </w:r>
      <w:r w:rsidRPr="00965B9E">
        <w:rPr>
          <w:rFonts w:ascii="Arial" w:eastAsia="Times New Roman" w:hAnsi="Arial" w:cs="Arial"/>
          <w:b/>
          <w:sz w:val="24"/>
          <w:szCs w:val="24"/>
          <w:lang w:val="en-US"/>
        </w:rPr>
        <w:br/>
      </w: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ab/>
      </w:r>
      <w:r w:rsidRPr="001A569C">
        <w:rPr>
          <w:rFonts w:ascii="Arial" w:eastAsia="Times New Roman" w:hAnsi="Arial" w:cs="Arial"/>
          <w:bCs/>
          <w:sz w:val="24"/>
          <w:szCs w:val="24"/>
          <w:lang w:val="en-US"/>
        </w:rPr>
        <w:t>Diane Schenkel</w:t>
      </w:r>
    </w:p>
    <w:p w14:paraId="55B87DC3" w14:textId="5A928182" w:rsidR="004E3A80" w:rsidRPr="001A569C" w:rsidRDefault="004E3A80" w:rsidP="60FB1E55">
      <w:pPr>
        <w:tabs>
          <w:tab w:val="left" w:pos="336"/>
        </w:tabs>
        <w:ind w:left="2160"/>
        <w:rPr>
          <w:rFonts w:ascii="Arial" w:eastAsia="Times New Roman" w:hAnsi="Arial" w:cs="Arial"/>
          <w:sz w:val="24"/>
          <w:szCs w:val="24"/>
          <w:lang w:val="en-US"/>
        </w:rPr>
      </w:pPr>
      <w:r w:rsidRPr="60FB1E55">
        <w:rPr>
          <w:rFonts w:ascii="Arial" w:eastAsia="Times New Roman" w:hAnsi="Arial" w:cs="Arial"/>
          <w:sz w:val="24"/>
          <w:szCs w:val="24"/>
          <w:lang w:val="en-US"/>
        </w:rPr>
        <w:t xml:space="preserve">Senior Manager Education </w:t>
      </w:r>
    </w:p>
    <w:p w14:paraId="5D1DFBAB" w14:textId="54FEADBA" w:rsidR="00B072DD" w:rsidRPr="001A569C" w:rsidRDefault="00B072DD" w:rsidP="60FB1E55">
      <w:pPr>
        <w:tabs>
          <w:tab w:val="left" w:pos="336"/>
        </w:tabs>
        <w:ind w:left="2160"/>
        <w:rPr>
          <w:rFonts w:ascii="Arial" w:eastAsia="Times New Roman" w:hAnsi="Arial" w:cs="Arial"/>
          <w:sz w:val="24"/>
          <w:szCs w:val="24"/>
          <w:lang w:val="en-US"/>
        </w:rPr>
      </w:pPr>
      <w:proofErr w:type="spellStart"/>
      <w:r w:rsidRPr="60FB1E55">
        <w:rPr>
          <w:rFonts w:ascii="Arial" w:hAnsi="Arial" w:cs="Arial"/>
          <w:sz w:val="24"/>
          <w:szCs w:val="24"/>
        </w:rPr>
        <w:t>Kaiwhakahaere</w:t>
      </w:r>
      <w:proofErr w:type="spellEnd"/>
      <w:r w:rsidRPr="60FB1E55">
        <w:rPr>
          <w:rFonts w:ascii="Arial" w:hAnsi="Arial" w:cs="Arial"/>
          <w:sz w:val="24"/>
          <w:szCs w:val="24"/>
        </w:rPr>
        <w:t xml:space="preserve"> Matua </w:t>
      </w:r>
      <w:proofErr w:type="spellStart"/>
      <w:r w:rsidRPr="60FB1E55">
        <w:rPr>
          <w:rFonts w:ascii="Arial" w:hAnsi="Arial" w:cs="Arial"/>
          <w:sz w:val="24"/>
          <w:szCs w:val="24"/>
        </w:rPr>
        <w:t>M</w:t>
      </w:r>
      <w:r w:rsidR="001A569C" w:rsidRPr="60FB1E55">
        <w:rPr>
          <w:rFonts w:ascii="Arial" w:hAnsi="Arial" w:cs="Arial"/>
          <w:sz w:val="24"/>
          <w:szCs w:val="24"/>
        </w:rPr>
        <w:t>a</w:t>
      </w:r>
      <w:r w:rsidRPr="60FB1E55">
        <w:rPr>
          <w:rFonts w:ascii="Arial" w:hAnsi="Arial" w:cs="Arial"/>
          <w:sz w:val="24"/>
          <w:szCs w:val="24"/>
        </w:rPr>
        <w:t>tauraka</w:t>
      </w:r>
      <w:proofErr w:type="spellEnd"/>
    </w:p>
    <w:p w14:paraId="4A512996" w14:textId="77777777" w:rsidR="00D77B4E" w:rsidRPr="001A569C" w:rsidRDefault="00D77B4E" w:rsidP="004E3A80">
      <w:pPr>
        <w:tabs>
          <w:tab w:val="left" w:pos="336"/>
        </w:tabs>
        <w:spacing w:line="360" w:lineRule="auto"/>
        <w:jc w:val="both"/>
        <w:rPr>
          <w:rFonts w:ascii="Arial" w:eastAsia="Times New Roman" w:hAnsi="Arial" w:cs="Arial"/>
          <w:bCs/>
          <w:sz w:val="24"/>
          <w:szCs w:val="24"/>
          <w:lang w:val="en-US"/>
        </w:rPr>
      </w:pPr>
    </w:p>
    <w:p w14:paraId="38CC063C" w14:textId="77777777" w:rsidR="00E46158" w:rsidRPr="00965B9E" w:rsidRDefault="00E46158" w:rsidP="004E3A80">
      <w:pPr>
        <w:tabs>
          <w:tab w:val="left" w:pos="336"/>
        </w:tabs>
        <w:spacing w:line="360" w:lineRule="auto"/>
        <w:jc w:val="both"/>
        <w:rPr>
          <w:rFonts w:ascii="Arial" w:eastAsia="Times New Roman" w:hAnsi="Arial" w:cs="Arial"/>
          <w:b/>
          <w:sz w:val="24"/>
          <w:szCs w:val="24"/>
          <w:lang w:val="en-US"/>
        </w:rPr>
      </w:pPr>
    </w:p>
    <w:p w14:paraId="21BD7C95" w14:textId="3519C5F5" w:rsidR="004E3A80" w:rsidRPr="00965B9E" w:rsidRDefault="004E3A80" w:rsidP="004E3A80">
      <w:pPr>
        <w:tabs>
          <w:tab w:val="left" w:pos="336"/>
        </w:tabs>
        <w:spacing w:line="360" w:lineRule="auto"/>
        <w:jc w:val="both"/>
        <w:rPr>
          <w:rFonts w:ascii="Arial" w:hAnsi="Arial" w:cs="Arial"/>
        </w:rPr>
      </w:pPr>
      <w:r w:rsidRPr="00965B9E">
        <w:rPr>
          <w:rFonts w:ascii="Arial" w:eastAsia="Times New Roman" w:hAnsi="Arial" w:cs="Arial"/>
          <w:b/>
          <w:sz w:val="24"/>
          <w:szCs w:val="24"/>
          <w:lang w:val="en-US"/>
        </w:rPr>
        <w:t>DATE:</w:t>
      </w:r>
      <w:r w:rsidR="00D77B4E" w:rsidRPr="00965B9E">
        <w:rPr>
          <w:rFonts w:ascii="Arial" w:eastAsia="Times New Roman" w:hAnsi="Arial" w:cs="Arial"/>
          <w:b/>
          <w:sz w:val="24"/>
          <w:szCs w:val="24"/>
          <w:lang w:val="en-US"/>
        </w:rPr>
        <w:t xml:space="preserve"> </w:t>
      </w:r>
      <w:r w:rsidR="00E46158" w:rsidRPr="00965B9E">
        <w:rPr>
          <w:rFonts w:ascii="Arial" w:eastAsia="Times New Roman" w:hAnsi="Arial" w:cs="Arial"/>
          <w:b/>
          <w:sz w:val="24"/>
          <w:szCs w:val="24"/>
          <w:lang w:val="en-US"/>
        </w:rPr>
        <w:tab/>
      </w:r>
      <w:r w:rsidR="00E46158" w:rsidRPr="00965B9E">
        <w:rPr>
          <w:rFonts w:ascii="Arial" w:eastAsia="Times New Roman" w:hAnsi="Arial" w:cs="Arial"/>
          <w:b/>
          <w:sz w:val="24"/>
          <w:szCs w:val="24"/>
          <w:lang w:val="en-US"/>
        </w:rPr>
        <w:tab/>
      </w:r>
      <w:r w:rsidRPr="00965B9E">
        <w:rPr>
          <w:rFonts w:ascii="Arial" w:eastAsia="Times New Roman" w:hAnsi="Arial" w:cs="Arial"/>
          <w:b/>
          <w:sz w:val="24"/>
          <w:szCs w:val="24"/>
          <w:lang w:val="en-US"/>
        </w:rPr>
        <w:t>_______________________________________</w:t>
      </w:r>
    </w:p>
    <w:p w14:paraId="50D2DFFB" w14:textId="77777777" w:rsidR="004E3A80" w:rsidRPr="00965B9E" w:rsidRDefault="004E3A80" w:rsidP="002B78D4">
      <w:pPr>
        <w:rPr>
          <w:rFonts w:ascii="Arial" w:hAnsi="Arial" w:cs="Arial"/>
          <w:lang w:val="mi-NZ"/>
        </w:rPr>
      </w:pPr>
    </w:p>
    <w:p w14:paraId="0C179EB1" w14:textId="77777777" w:rsidR="00EE3250" w:rsidRPr="00965B9E" w:rsidRDefault="00EE3250" w:rsidP="002B78D4">
      <w:pPr>
        <w:rPr>
          <w:rFonts w:ascii="Arial" w:hAnsi="Arial" w:cs="Arial"/>
          <w:lang w:val="mi-NZ"/>
        </w:rPr>
      </w:pPr>
    </w:p>
    <w:p w14:paraId="1B22A631" w14:textId="5FA97934" w:rsidR="00EE3250" w:rsidRPr="00965B9E" w:rsidRDefault="00EE3250" w:rsidP="60FB1E55">
      <w:pPr>
        <w:rPr>
          <w:rFonts w:ascii="Arial" w:hAnsi="Arial" w:cs="Arial"/>
          <w:lang w:val="mi-NZ"/>
        </w:rPr>
      </w:pPr>
    </w:p>
    <w:sectPr w:rsidR="00EE3250" w:rsidRPr="00965B9E" w:rsidSect="00750324">
      <w:footerReference w:type="default" r:id="rId10"/>
      <w:headerReference w:type="first" r:id="rId11"/>
      <w:footerReference w:type="first" r:id="rId12"/>
      <w:pgSz w:w="11906" w:h="16838"/>
      <w:pgMar w:top="1440" w:right="1440" w:bottom="1440" w:left="1440"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7B5C" w14:textId="77777777" w:rsidR="00BA0AD3" w:rsidRDefault="00BA0AD3" w:rsidP="0011040D">
      <w:r>
        <w:separator/>
      </w:r>
    </w:p>
  </w:endnote>
  <w:endnote w:type="continuationSeparator" w:id="0">
    <w:p w14:paraId="327F13F7" w14:textId="77777777" w:rsidR="00BA0AD3" w:rsidRDefault="00BA0AD3" w:rsidP="0011040D">
      <w:r>
        <w:continuationSeparator/>
      </w:r>
    </w:p>
  </w:endnote>
  <w:endnote w:type="continuationNotice" w:id="1">
    <w:p w14:paraId="037F6D62" w14:textId="77777777" w:rsidR="00BA0AD3" w:rsidRDefault="00BA0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30D6" w14:textId="77777777" w:rsidR="0011040D" w:rsidRDefault="0011040D" w:rsidP="0011040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E1F" w14:textId="77777777" w:rsidR="002E13A9" w:rsidRDefault="00D313A7">
    <w:pPr>
      <w:pStyle w:val="Footer"/>
    </w:pPr>
    <w:r>
      <w:rPr>
        <w:rFonts w:ascii="Calibri" w:hAnsi="Calibri" w:cs="Calibri"/>
        <w:noProof/>
      </w:rPr>
      <w:drawing>
        <wp:anchor distT="0" distB="0" distL="114300" distR="114300" simplePos="0" relativeHeight="251660289" behindDoc="1" locked="0" layoutInCell="1" allowOverlap="1" wp14:anchorId="1B96C687" wp14:editId="024AE9DC">
          <wp:simplePos x="0" y="0"/>
          <wp:positionH relativeFrom="margin">
            <wp:align>center</wp:align>
          </wp:positionH>
          <wp:positionV relativeFrom="paragraph">
            <wp:posOffset>-127000</wp:posOffset>
          </wp:positionV>
          <wp:extent cx="4855464" cy="519652"/>
          <wp:effectExtent l="0" t="0" r="2540" b="0"/>
          <wp:wrapNone/>
          <wp:docPr id="143194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93428" name="Picture 1971093428"/>
                  <pic:cNvPicPr/>
                </pic:nvPicPr>
                <pic:blipFill>
                  <a:blip r:embed="rId1">
                    <a:extLst>
                      <a:ext uri="{28A0092B-C50C-407E-A947-70E740481C1C}">
                        <a14:useLocalDpi xmlns:a14="http://schemas.microsoft.com/office/drawing/2010/main" val="0"/>
                      </a:ext>
                    </a:extLst>
                  </a:blip>
                  <a:stretch>
                    <a:fillRect/>
                  </a:stretch>
                </pic:blipFill>
                <pic:spPr>
                  <a:xfrm>
                    <a:off x="0" y="0"/>
                    <a:ext cx="4855464" cy="519652"/>
                  </a:xfrm>
                  <a:prstGeom prst="rect">
                    <a:avLst/>
                  </a:prstGeom>
                </pic:spPr>
              </pic:pic>
            </a:graphicData>
          </a:graphic>
          <wp14:sizeRelH relativeFrom="margin">
            <wp14:pctWidth>0</wp14:pctWidth>
          </wp14:sizeRelH>
          <wp14:sizeRelV relativeFrom="margin">
            <wp14:pctHeight>0</wp14:pctHeight>
          </wp14:sizeRelV>
        </wp:anchor>
      </w:drawing>
    </w:r>
    <w:r w:rsidRPr="002E13A9">
      <w:rPr>
        <w:noProof/>
      </w:rPr>
      <w:drawing>
        <wp:anchor distT="0" distB="0" distL="114300" distR="114300" simplePos="0" relativeHeight="251658241" behindDoc="1" locked="0" layoutInCell="1" allowOverlap="1" wp14:anchorId="0EFA54F9" wp14:editId="349A82D7">
          <wp:simplePos x="0" y="0"/>
          <wp:positionH relativeFrom="column">
            <wp:posOffset>4257294</wp:posOffset>
          </wp:positionH>
          <wp:positionV relativeFrom="page">
            <wp:posOffset>8807069</wp:posOffset>
          </wp:positionV>
          <wp:extent cx="2052320" cy="1325880"/>
          <wp:effectExtent l="0" t="0" r="5080" b="7620"/>
          <wp:wrapTight wrapText="bothSides">
            <wp:wrapPolygon edited="0">
              <wp:start x="0" y="0"/>
              <wp:lineTo x="0" y="21414"/>
              <wp:lineTo x="21453" y="21414"/>
              <wp:lineTo x="21453" y="0"/>
              <wp:lineTo x="0" y="0"/>
            </wp:wrapPolygon>
          </wp:wrapTight>
          <wp:docPr id="1329902437" name="Picture 132990243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2320" cy="1325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C722" w14:textId="77777777" w:rsidR="00BA0AD3" w:rsidRDefault="00BA0AD3" w:rsidP="0011040D">
      <w:r>
        <w:separator/>
      </w:r>
    </w:p>
  </w:footnote>
  <w:footnote w:type="continuationSeparator" w:id="0">
    <w:p w14:paraId="6B558759" w14:textId="77777777" w:rsidR="00BA0AD3" w:rsidRDefault="00BA0AD3" w:rsidP="0011040D">
      <w:r>
        <w:continuationSeparator/>
      </w:r>
    </w:p>
  </w:footnote>
  <w:footnote w:type="continuationNotice" w:id="1">
    <w:p w14:paraId="7ED8A711" w14:textId="77777777" w:rsidR="00BA0AD3" w:rsidRDefault="00BA0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D46A" w14:textId="77777777" w:rsidR="00404DD1" w:rsidRDefault="0038521A">
    <w:pPr>
      <w:pStyle w:val="Header"/>
    </w:pPr>
    <w:r>
      <w:rPr>
        <w:noProof/>
      </w:rPr>
      <w:drawing>
        <wp:anchor distT="0" distB="0" distL="114300" distR="114300" simplePos="0" relativeHeight="251661313" behindDoc="0" locked="0" layoutInCell="1" allowOverlap="1" wp14:anchorId="244D4A43" wp14:editId="4426B266">
          <wp:simplePos x="0" y="0"/>
          <wp:positionH relativeFrom="margin">
            <wp:align>center</wp:align>
          </wp:positionH>
          <wp:positionV relativeFrom="paragraph">
            <wp:posOffset>-728345</wp:posOffset>
          </wp:positionV>
          <wp:extent cx="6910507" cy="885825"/>
          <wp:effectExtent l="0" t="0" r="5080" b="0"/>
          <wp:wrapNone/>
          <wp:docPr id="1147703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6676" name="Picture 169906676"/>
                  <pic:cNvPicPr/>
                </pic:nvPicPr>
                <pic:blipFill>
                  <a:blip r:embed="rId1">
                    <a:extLst>
                      <a:ext uri="{28A0092B-C50C-407E-A947-70E740481C1C}">
                        <a14:useLocalDpi xmlns:a14="http://schemas.microsoft.com/office/drawing/2010/main" val="0"/>
                      </a:ext>
                    </a:extLst>
                  </a:blip>
                  <a:stretch>
                    <a:fillRect/>
                  </a:stretch>
                </pic:blipFill>
                <pic:spPr>
                  <a:xfrm>
                    <a:off x="0" y="0"/>
                    <a:ext cx="6910507"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956"/>
    <w:multiLevelType w:val="hybridMultilevel"/>
    <w:tmpl w:val="019E84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0FE0ACB"/>
    <w:multiLevelType w:val="hybridMultilevel"/>
    <w:tmpl w:val="7864081C"/>
    <w:lvl w:ilvl="0" w:tplc="14090001">
      <w:start w:val="1"/>
      <w:numFmt w:val="bullet"/>
      <w:lvlText w:val=""/>
      <w:lvlJc w:val="left"/>
      <w:pPr>
        <w:ind w:left="862" w:hanging="360"/>
      </w:pPr>
      <w:rPr>
        <w:rFonts w:ascii="Symbol" w:hAnsi="Symbol" w:hint="default"/>
      </w:rPr>
    </w:lvl>
    <w:lvl w:ilvl="1" w:tplc="14090003">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2" w15:restartNumberingAfterBreak="0">
    <w:nsid w:val="16C71757"/>
    <w:multiLevelType w:val="hybridMultilevel"/>
    <w:tmpl w:val="A546D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3E73F6"/>
    <w:multiLevelType w:val="hybridMultilevel"/>
    <w:tmpl w:val="FDE27F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D607745"/>
    <w:multiLevelType w:val="hybridMultilevel"/>
    <w:tmpl w:val="379E07E2"/>
    <w:lvl w:ilvl="0" w:tplc="C324E93C">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8E25CFC"/>
    <w:multiLevelType w:val="hybridMultilevel"/>
    <w:tmpl w:val="4216A964"/>
    <w:lvl w:ilvl="0" w:tplc="D04A2BD0">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C07E2"/>
    <w:multiLevelType w:val="hybridMultilevel"/>
    <w:tmpl w:val="17EC296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54377A49"/>
    <w:multiLevelType w:val="hybridMultilevel"/>
    <w:tmpl w:val="17BE2A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9920711"/>
    <w:multiLevelType w:val="hybridMultilevel"/>
    <w:tmpl w:val="96805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BCE2F32"/>
    <w:multiLevelType w:val="hybridMultilevel"/>
    <w:tmpl w:val="CD1C4A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42830F3"/>
    <w:multiLevelType w:val="hybridMultilevel"/>
    <w:tmpl w:val="E2F0C4AA"/>
    <w:lvl w:ilvl="0" w:tplc="1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7E1710B7"/>
    <w:multiLevelType w:val="hybridMultilevel"/>
    <w:tmpl w:val="F5DCC0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29184430">
    <w:abstractNumId w:val="2"/>
  </w:num>
  <w:num w:numId="2" w16cid:durableId="1473642587">
    <w:abstractNumId w:val="0"/>
  </w:num>
  <w:num w:numId="3" w16cid:durableId="202211274">
    <w:abstractNumId w:val="9"/>
  </w:num>
  <w:num w:numId="4" w16cid:durableId="1930044736">
    <w:abstractNumId w:val="6"/>
  </w:num>
  <w:num w:numId="5" w16cid:durableId="313146093">
    <w:abstractNumId w:val="7"/>
  </w:num>
  <w:num w:numId="6" w16cid:durableId="951127900">
    <w:abstractNumId w:val="5"/>
  </w:num>
  <w:num w:numId="7" w16cid:durableId="341670288">
    <w:abstractNumId w:val="8"/>
  </w:num>
  <w:num w:numId="8" w16cid:durableId="1040981786">
    <w:abstractNumId w:val="10"/>
  </w:num>
  <w:num w:numId="9" w16cid:durableId="1895775072">
    <w:abstractNumId w:val="1"/>
  </w:num>
  <w:num w:numId="10" w16cid:durableId="1579360608">
    <w:abstractNumId w:val="3"/>
  </w:num>
  <w:num w:numId="11" w16cid:durableId="1977492778">
    <w:abstractNumId w:val="11"/>
  </w:num>
  <w:num w:numId="12" w16cid:durableId="623775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80"/>
    <w:rsid w:val="00001E97"/>
    <w:rsid w:val="00006567"/>
    <w:rsid w:val="0003108C"/>
    <w:rsid w:val="000316EB"/>
    <w:rsid w:val="00035858"/>
    <w:rsid w:val="000375F6"/>
    <w:rsid w:val="000460FB"/>
    <w:rsid w:val="00067AE8"/>
    <w:rsid w:val="000B19C5"/>
    <w:rsid w:val="000C12EB"/>
    <w:rsid w:val="000C1B2B"/>
    <w:rsid w:val="000D06C5"/>
    <w:rsid w:val="000F2DE4"/>
    <w:rsid w:val="0011040D"/>
    <w:rsid w:val="001168D1"/>
    <w:rsid w:val="0012106F"/>
    <w:rsid w:val="00153F85"/>
    <w:rsid w:val="00160D14"/>
    <w:rsid w:val="001621E9"/>
    <w:rsid w:val="001A569C"/>
    <w:rsid w:val="001C43B6"/>
    <w:rsid w:val="001C4893"/>
    <w:rsid w:val="001C7002"/>
    <w:rsid w:val="001D363B"/>
    <w:rsid w:val="001F4650"/>
    <w:rsid w:val="001F650A"/>
    <w:rsid w:val="00207ADC"/>
    <w:rsid w:val="00216871"/>
    <w:rsid w:val="00221B5E"/>
    <w:rsid w:val="002564E0"/>
    <w:rsid w:val="00266F09"/>
    <w:rsid w:val="002B78D4"/>
    <w:rsid w:val="002C0378"/>
    <w:rsid w:val="002C47A1"/>
    <w:rsid w:val="002C7546"/>
    <w:rsid w:val="002E13A9"/>
    <w:rsid w:val="002E186F"/>
    <w:rsid w:val="002E1F46"/>
    <w:rsid w:val="002E28D7"/>
    <w:rsid w:val="00301108"/>
    <w:rsid w:val="003035E1"/>
    <w:rsid w:val="003235B5"/>
    <w:rsid w:val="00327F0F"/>
    <w:rsid w:val="0033349A"/>
    <w:rsid w:val="003429F3"/>
    <w:rsid w:val="00343974"/>
    <w:rsid w:val="0034449D"/>
    <w:rsid w:val="003732F4"/>
    <w:rsid w:val="00381515"/>
    <w:rsid w:val="0038521A"/>
    <w:rsid w:val="0039564E"/>
    <w:rsid w:val="00397B8B"/>
    <w:rsid w:val="003A19B5"/>
    <w:rsid w:val="003C426D"/>
    <w:rsid w:val="003D1D59"/>
    <w:rsid w:val="003F680A"/>
    <w:rsid w:val="0040475E"/>
    <w:rsid w:val="00404DD1"/>
    <w:rsid w:val="004052C6"/>
    <w:rsid w:val="004237E1"/>
    <w:rsid w:val="00431E3B"/>
    <w:rsid w:val="00441335"/>
    <w:rsid w:val="00446D25"/>
    <w:rsid w:val="004A1F38"/>
    <w:rsid w:val="004D4FE7"/>
    <w:rsid w:val="004D72F7"/>
    <w:rsid w:val="004E3908"/>
    <w:rsid w:val="004E3A80"/>
    <w:rsid w:val="004F781E"/>
    <w:rsid w:val="005041D7"/>
    <w:rsid w:val="00511512"/>
    <w:rsid w:val="00514ADC"/>
    <w:rsid w:val="00514B55"/>
    <w:rsid w:val="005312DB"/>
    <w:rsid w:val="005419DF"/>
    <w:rsid w:val="00545B87"/>
    <w:rsid w:val="00553145"/>
    <w:rsid w:val="00554D23"/>
    <w:rsid w:val="00593186"/>
    <w:rsid w:val="00593B9D"/>
    <w:rsid w:val="00593E72"/>
    <w:rsid w:val="005C5860"/>
    <w:rsid w:val="005E30BB"/>
    <w:rsid w:val="006654F5"/>
    <w:rsid w:val="00672395"/>
    <w:rsid w:val="006875F9"/>
    <w:rsid w:val="006950F9"/>
    <w:rsid w:val="006A0963"/>
    <w:rsid w:val="007056D0"/>
    <w:rsid w:val="00714AF8"/>
    <w:rsid w:val="00723EC6"/>
    <w:rsid w:val="00732DD2"/>
    <w:rsid w:val="00736348"/>
    <w:rsid w:val="00743FC5"/>
    <w:rsid w:val="00750324"/>
    <w:rsid w:val="007A3DD2"/>
    <w:rsid w:val="007B20B5"/>
    <w:rsid w:val="007B5B2F"/>
    <w:rsid w:val="007B7C15"/>
    <w:rsid w:val="007C4951"/>
    <w:rsid w:val="007E52E1"/>
    <w:rsid w:val="00807192"/>
    <w:rsid w:val="008121DF"/>
    <w:rsid w:val="00822AB2"/>
    <w:rsid w:val="00823F10"/>
    <w:rsid w:val="008410BB"/>
    <w:rsid w:val="00851D03"/>
    <w:rsid w:val="00871EC1"/>
    <w:rsid w:val="0087620D"/>
    <w:rsid w:val="00893E5F"/>
    <w:rsid w:val="008F1481"/>
    <w:rsid w:val="00924556"/>
    <w:rsid w:val="00925E08"/>
    <w:rsid w:val="0093590D"/>
    <w:rsid w:val="009448BA"/>
    <w:rsid w:val="00963277"/>
    <w:rsid w:val="00965B9E"/>
    <w:rsid w:val="0098397D"/>
    <w:rsid w:val="009D0465"/>
    <w:rsid w:val="009D2447"/>
    <w:rsid w:val="009E04C8"/>
    <w:rsid w:val="009E4572"/>
    <w:rsid w:val="009F4779"/>
    <w:rsid w:val="00A01C28"/>
    <w:rsid w:val="00A038D2"/>
    <w:rsid w:val="00A06C2C"/>
    <w:rsid w:val="00A22A59"/>
    <w:rsid w:val="00A35B60"/>
    <w:rsid w:val="00A613A6"/>
    <w:rsid w:val="00A90D2A"/>
    <w:rsid w:val="00AB143A"/>
    <w:rsid w:val="00AB4B6E"/>
    <w:rsid w:val="00AB6311"/>
    <w:rsid w:val="00AD7A2A"/>
    <w:rsid w:val="00AE022B"/>
    <w:rsid w:val="00AE4B12"/>
    <w:rsid w:val="00AF65BA"/>
    <w:rsid w:val="00B072DD"/>
    <w:rsid w:val="00B32360"/>
    <w:rsid w:val="00B6658C"/>
    <w:rsid w:val="00B70E0C"/>
    <w:rsid w:val="00BA0AD3"/>
    <w:rsid w:val="00BB6F18"/>
    <w:rsid w:val="00BC0AC0"/>
    <w:rsid w:val="00C177EC"/>
    <w:rsid w:val="00C23168"/>
    <w:rsid w:val="00C42EBB"/>
    <w:rsid w:val="00C4445B"/>
    <w:rsid w:val="00C44A5A"/>
    <w:rsid w:val="00C45112"/>
    <w:rsid w:val="00C51C81"/>
    <w:rsid w:val="00C605BF"/>
    <w:rsid w:val="00C70A5C"/>
    <w:rsid w:val="00C7327F"/>
    <w:rsid w:val="00CA693C"/>
    <w:rsid w:val="00CB63DE"/>
    <w:rsid w:val="00CB6BEB"/>
    <w:rsid w:val="00CD148A"/>
    <w:rsid w:val="00CF708C"/>
    <w:rsid w:val="00D021A4"/>
    <w:rsid w:val="00D05B21"/>
    <w:rsid w:val="00D127AC"/>
    <w:rsid w:val="00D313A7"/>
    <w:rsid w:val="00D407A5"/>
    <w:rsid w:val="00D63253"/>
    <w:rsid w:val="00D70A77"/>
    <w:rsid w:val="00D77B4E"/>
    <w:rsid w:val="00D8364C"/>
    <w:rsid w:val="00DA5746"/>
    <w:rsid w:val="00DC3BF6"/>
    <w:rsid w:val="00DC5304"/>
    <w:rsid w:val="00E46158"/>
    <w:rsid w:val="00E50A45"/>
    <w:rsid w:val="00E5361E"/>
    <w:rsid w:val="00E82EC6"/>
    <w:rsid w:val="00E9235F"/>
    <w:rsid w:val="00EB4F5F"/>
    <w:rsid w:val="00EC66F9"/>
    <w:rsid w:val="00EE3250"/>
    <w:rsid w:val="00F13D6E"/>
    <w:rsid w:val="00F26E39"/>
    <w:rsid w:val="00F44DCB"/>
    <w:rsid w:val="00F840B6"/>
    <w:rsid w:val="00F8630C"/>
    <w:rsid w:val="00FA3D1C"/>
    <w:rsid w:val="00FC4C3E"/>
    <w:rsid w:val="00FD5203"/>
    <w:rsid w:val="00FE101C"/>
    <w:rsid w:val="00FE7C34"/>
    <w:rsid w:val="05CC6F42"/>
    <w:rsid w:val="0622237B"/>
    <w:rsid w:val="4A7B7C4C"/>
    <w:rsid w:val="60FB1E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41243"/>
  <w15:chartTrackingRefBased/>
  <w15:docId w15:val="{11936EA7-F79B-45D9-A866-C75D9CE7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80"/>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4E3A8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40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1040D"/>
  </w:style>
  <w:style w:type="paragraph" w:styleId="Footer">
    <w:name w:val="footer"/>
    <w:basedOn w:val="Normal"/>
    <w:link w:val="FooterChar"/>
    <w:uiPriority w:val="99"/>
    <w:unhideWhenUsed/>
    <w:rsid w:val="0011040D"/>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1040D"/>
  </w:style>
  <w:style w:type="table" w:styleId="TableGrid">
    <w:name w:val="Table Grid"/>
    <w:basedOn w:val="TableNormal"/>
    <w:uiPriority w:val="59"/>
    <w:rsid w:val="00C1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EC"/>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C23168"/>
    <w:pPr>
      <w:spacing w:after="0" w:line="240" w:lineRule="auto"/>
    </w:pPr>
  </w:style>
  <w:style w:type="character" w:styleId="Hyperlink">
    <w:name w:val="Hyperlink"/>
    <w:basedOn w:val="DefaultParagraphFont"/>
    <w:uiPriority w:val="99"/>
    <w:unhideWhenUsed/>
    <w:rsid w:val="002C0378"/>
    <w:rPr>
      <w:color w:val="0563C1" w:themeColor="hyperlink"/>
      <w:u w:val="single"/>
    </w:rPr>
  </w:style>
  <w:style w:type="character" w:customStyle="1" w:styleId="Heading1Char">
    <w:name w:val="Heading 1 Char"/>
    <w:basedOn w:val="DefaultParagraphFont"/>
    <w:link w:val="Heading1"/>
    <w:uiPriority w:val="9"/>
    <w:rsid w:val="004E3A80"/>
    <w:rPr>
      <w:rFonts w:asciiTheme="majorHAnsi" w:eastAsiaTheme="majorEastAsia" w:hAnsiTheme="majorHAnsi" w:cstheme="majorBidi"/>
      <w:b/>
      <w:bCs/>
      <w:color w:val="2E74B5" w:themeColor="accent1" w:themeShade="BF"/>
      <w:sz w:val="28"/>
      <w:szCs w:val="28"/>
    </w:rPr>
  </w:style>
  <w:style w:type="paragraph" w:styleId="BodyText3">
    <w:name w:val="Body Text 3"/>
    <w:link w:val="BodyText3Char"/>
    <w:uiPriority w:val="99"/>
    <w:unhideWhenUsed/>
    <w:rsid w:val="004E3A80"/>
    <w:pPr>
      <w:spacing w:after="120" w:line="285" w:lineRule="auto"/>
    </w:pPr>
    <w:rPr>
      <w:rFonts w:ascii="Gill Sans MT" w:eastAsia="Times New Roman" w:hAnsi="Gill Sans MT" w:cs="Times New Roman"/>
      <w:color w:val="000000"/>
      <w:kern w:val="28"/>
      <w:sz w:val="18"/>
      <w:szCs w:val="18"/>
      <w:lang w:eastAsia="en-NZ"/>
    </w:rPr>
  </w:style>
  <w:style w:type="character" w:customStyle="1" w:styleId="BodyText3Char">
    <w:name w:val="Body Text 3 Char"/>
    <w:basedOn w:val="DefaultParagraphFont"/>
    <w:link w:val="BodyText3"/>
    <w:uiPriority w:val="99"/>
    <w:rsid w:val="004E3A80"/>
    <w:rPr>
      <w:rFonts w:ascii="Gill Sans MT" w:eastAsia="Times New Roman" w:hAnsi="Gill Sans MT" w:cs="Times New Roman"/>
      <w:color w:val="000000"/>
      <w:kern w:val="28"/>
      <w:sz w:val="18"/>
      <w:szCs w:val="18"/>
      <w:lang w:eastAsia="en-NZ"/>
    </w:rPr>
  </w:style>
  <w:style w:type="character" w:styleId="CommentReference">
    <w:name w:val="annotation reference"/>
    <w:basedOn w:val="DefaultParagraphFont"/>
    <w:uiPriority w:val="99"/>
    <w:semiHidden/>
    <w:unhideWhenUsed/>
    <w:rsid w:val="004E3908"/>
    <w:rPr>
      <w:sz w:val="16"/>
      <w:szCs w:val="16"/>
    </w:rPr>
  </w:style>
  <w:style w:type="paragraph" w:styleId="CommentText">
    <w:name w:val="annotation text"/>
    <w:basedOn w:val="Normal"/>
    <w:link w:val="CommentTextChar"/>
    <w:uiPriority w:val="99"/>
    <w:unhideWhenUsed/>
    <w:rsid w:val="004E3908"/>
    <w:rPr>
      <w:sz w:val="20"/>
      <w:szCs w:val="20"/>
    </w:rPr>
  </w:style>
  <w:style w:type="character" w:customStyle="1" w:styleId="CommentTextChar">
    <w:name w:val="Comment Text Char"/>
    <w:basedOn w:val="DefaultParagraphFont"/>
    <w:link w:val="CommentText"/>
    <w:uiPriority w:val="99"/>
    <w:rsid w:val="004E390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3908"/>
    <w:rPr>
      <w:b/>
      <w:bCs/>
    </w:rPr>
  </w:style>
  <w:style w:type="character" w:customStyle="1" w:styleId="CommentSubjectChar">
    <w:name w:val="Comment Subject Char"/>
    <w:basedOn w:val="CommentTextChar"/>
    <w:link w:val="CommentSubject"/>
    <w:uiPriority w:val="99"/>
    <w:semiHidden/>
    <w:rsid w:val="004E3908"/>
    <w:rPr>
      <w:rFonts w:ascii="Calibri" w:eastAsia="Calibri" w:hAnsi="Calibri" w:cs="Times New Roman"/>
      <w:b/>
      <w:bCs/>
      <w:sz w:val="20"/>
      <w:szCs w:val="20"/>
    </w:rPr>
  </w:style>
  <w:style w:type="character" w:styleId="Strong">
    <w:name w:val="Strong"/>
    <w:basedOn w:val="DefaultParagraphFont"/>
    <w:uiPriority w:val="22"/>
    <w:qFormat/>
    <w:rsid w:val="00333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5410">
      <w:bodyDiv w:val="1"/>
      <w:marLeft w:val="0"/>
      <w:marRight w:val="0"/>
      <w:marTop w:val="0"/>
      <w:marBottom w:val="0"/>
      <w:divBdr>
        <w:top w:val="none" w:sz="0" w:space="0" w:color="auto"/>
        <w:left w:val="none" w:sz="0" w:space="0" w:color="auto"/>
        <w:bottom w:val="none" w:sz="0" w:space="0" w:color="auto"/>
        <w:right w:val="none" w:sz="0" w:space="0" w:color="auto"/>
      </w:divBdr>
    </w:div>
    <w:div w:id="15398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eSchenkel\OneDrive%20-%20YMCA%20South%20and%20Mid%20Canterbury\Documents\Y%20Letterhead%20-%20Jun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5832A9CFB0B4D9BDC5A98F9292A4A" ma:contentTypeVersion="18" ma:contentTypeDescription="Create a new document." ma:contentTypeScope="" ma:versionID="3d9326fa41174139a8f699967dbb14c7">
  <xsd:schema xmlns:xsd="http://www.w3.org/2001/XMLSchema" xmlns:xs="http://www.w3.org/2001/XMLSchema" xmlns:p="http://schemas.microsoft.com/office/2006/metadata/properties" xmlns:ns2="42a3063d-4ac3-4cda-b8af-2706b38a6313" xmlns:ns3="9cae54ed-018c-46cb-8213-41cd5d7f6ced" targetNamespace="http://schemas.microsoft.com/office/2006/metadata/properties" ma:root="true" ma:fieldsID="65fb3eb32f4bf4b7f3499317d7a8c701" ns2:_="" ns3:_="">
    <xsd:import namespace="42a3063d-4ac3-4cda-b8af-2706b38a6313"/>
    <xsd:import namespace="9cae54ed-018c-46cb-8213-41cd5d7f6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3063d-4ac3-4cda-b8af-2706b38a6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fd4738-284b-4dbe-a7d0-b24e0de994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ae54ed-018c-46cb-8213-41cd5d7f6c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6d5d1c-d49c-4248-b1ca-913efd6abddf}" ma:internalName="TaxCatchAll" ma:showField="CatchAllData" ma:web="9cae54ed-018c-46cb-8213-41cd5d7f6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ae54ed-018c-46cb-8213-41cd5d7f6ced" xsi:nil="true"/>
    <lcf76f155ced4ddcb4097134ff3c332f xmlns="42a3063d-4ac3-4cda-b8af-2706b38a63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63FE36-CADF-4B5F-B6BC-4F8ACDB84928}"/>
</file>

<file path=customXml/itemProps2.xml><?xml version="1.0" encoding="utf-8"?>
<ds:datastoreItem xmlns:ds="http://schemas.openxmlformats.org/officeDocument/2006/customXml" ds:itemID="{5FF50061-3283-4CF3-BF57-4FF233D00CAA}">
  <ds:schemaRefs>
    <ds:schemaRef ds:uri="http://schemas.microsoft.com/sharepoint/v3/contenttype/forms"/>
  </ds:schemaRefs>
</ds:datastoreItem>
</file>

<file path=customXml/itemProps3.xml><?xml version="1.0" encoding="utf-8"?>
<ds:datastoreItem xmlns:ds="http://schemas.openxmlformats.org/officeDocument/2006/customXml" ds:itemID="{CA3A9BC6-DA69-4B26-A583-697DAAD98EBA}">
  <ds:schemaRefs>
    <ds:schemaRef ds:uri="http://schemas.microsoft.com/office/2006/metadata/properties"/>
    <ds:schemaRef ds:uri="http://schemas.microsoft.com/office/infopath/2007/PartnerControls"/>
    <ds:schemaRef ds:uri="9cae54ed-018c-46cb-8213-41cd5d7f6ced"/>
    <ds:schemaRef ds:uri="42a3063d-4ac3-4cda-b8af-2706b38a6313"/>
  </ds:schemaRefs>
</ds:datastoreItem>
</file>

<file path=docProps/app.xml><?xml version="1.0" encoding="utf-8"?>
<Properties xmlns="http://schemas.openxmlformats.org/officeDocument/2006/extended-properties" xmlns:vt="http://schemas.openxmlformats.org/officeDocument/2006/docPropsVTypes">
  <Template>Y Letterhead - June 2024</Template>
  <TotalTime>1</TotalTime>
  <Pages>4</Pages>
  <Words>921</Words>
  <Characters>5254</Characters>
  <Application>Microsoft Office Word</Application>
  <DocSecurity>4</DocSecurity>
  <Lines>43</Lines>
  <Paragraphs>12</Paragraphs>
  <ScaleCrop>false</ScaleCrop>
  <Company>Hewlett-Packard Company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Schenkel</dc:creator>
  <cp:keywords/>
  <dc:description/>
  <cp:lastModifiedBy>Mary Strachan</cp:lastModifiedBy>
  <cp:revision>2</cp:revision>
  <dcterms:created xsi:type="dcterms:W3CDTF">2025-07-09T23:44:00Z</dcterms:created>
  <dcterms:modified xsi:type="dcterms:W3CDTF">2025-07-09T23:44:00Z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0x0101004765832A9CFB0B4D9BDC5A98F9292A4A</vt:lpwstr>
  </property>
  <property fmtid="{D5CDD505-2E9C-101B-9397-08002B2CF9AE}" pid="3" name="MediaServiceImageTags">
    <vt:lpwstr/>
  </property>
</Properties>
</file>